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B7E864" w14:textId="77777777" w:rsidR="009528A7" w:rsidRPr="00C47A45" w:rsidRDefault="009528A7" w:rsidP="00FB4601">
      <w:pPr>
        <w:pStyle w:val="NoSpacing"/>
        <w:rPr>
          <w:rFonts w:ascii="Tahoma" w:hAnsi="Tahoma" w:cs="Tahoma"/>
          <w:sz w:val="32"/>
        </w:rPr>
      </w:pPr>
    </w:p>
    <w:p w14:paraId="25B7E865" w14:textId="77777777" w:rsidR="009528A7" w:rsidRPr="00C47A45" w:rsidRDefault="000B15AD" w:rsidP="009528A7">
      <w:pPr>
        <w:pStyle w:val="NoSpacing"/>
        <w:jc w:val="center"/>
        <w:rPr>
          <w:rFonts w:ascii="Tahoma" w:hAnsi="Tahoma" w:cs="Tahoma"/>
          <w:b/>
          <w:sz w:val="32"/>
          <w:u w:val="single"/>
        </w:rPr>
      </w:pPr>
      <w:r>
        <w:rPr>
          <w:rFonts w:ascii="Tahoma" w:hAnsi="Tahoma" w:cs="Tahoma"/>
          <w:b/>
          <w:sz w:val="32"/>
          <w:u w:val="single"/>
        </w:rPr>
        <w:t>Reading</w:t>
      </w:r>
      <w:r w:rsidR="00FB4601">
        <w:rPr>
          <w:rFonts w:ascii="Tahoma" w:hAnsi="Tahoma" w:cs="Tahoma"/>
          <w:b/>
          <w:sz w:val="32"/>
          <w:u w:val="single"/>
        </w:rPr>
        <w:t xml:space="preserve"> – Year 1</w:t>
      </w:r>
    </w:p>
    <w:p w14:paraId="25B7E866" w14:textId="77777777" w:rsidR="000B15AD" w:rsidRDefault="000B15AD" w:rsidP="000B15AD">
      <w:pPr>
        <w:pStyle w:val="Default"/>
        <w:rPr>
          <w:rFonts w:cstheme="minorBidi"/>
          <w:color w:val="auto"/>
        </w:rPr>
      </w:pPr>
    </w:p>
    <w:p w14:paraId="25B7E867" w14:textId="77777777" w:rsidR="000B15AD" w:rsidRPr="002A525E" w:rsidRDefault="000B15AD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7A4047" w:rsidRPr="003B04FF" w14:paraId="25B7E869" w14:textId="77777777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14:paraId="25B7E868" w14:textId="77777777" w:rsidR="007A4047" w:rsidRPr="007A4047" w:rsidRDefault="000B15AD" w:rsidP="00E723E6">
            <w:pPr>
              <w:pStyle w:val="Heading4"/>
              <w:spacing w:before="120" w:after="0"/>
              <w:rPr>
                <w:color w:val="FFFFFF"/>
              </w:rPr>
            </w:pPr>
            <w:r>
              <w:rPr>
                <w:color w:val="FFFFFF"/>
              </w:rPr>
              <w:t>Reading – Word Reading</w:t>
            </w:r>
          </w:p>
        </w:tc>
      </w:tr>
      <w:tr w:rsidR="00FB4601" w:rsidRPr="003B04FF" w14:paraId="25B7E86B" w14:textId="77777777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14:paraId="25B7E86A" w14:textId="77777777"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14:paraId="25B7E879" w14:textId="77777777" w:rsidTr="007362BD">
        <w:tc>
          <w:tcPr>
            <w:tcW w:w="9639" w:type="dxa"/>
            <w:tcBorders>
              <w:bottom w:val="single" w:sz="18" w:space="0" w:color="104F75"/>
            </w:tcBorders>
            <w:shd w:val="clear" w:color="auto" w:fill="auto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315"/>
            </w:tblGrid>
            <w:tr w:rsidR="000B15AD" w:rsidRPr="007362BD" w14:paraId="25B7E877" w14:textId="77777777" w:rsidTr="007362BD">
              <w:trPr>
                <w:trHeight w:val="3018"/>
              </w:trPr>
              <w:tc>
                <w:tcPr>
                  <w:tcW w:w="9315" w:type="dxa"/>
                  <w:shd w:val="clear" w:color="auto" w:fill="auto"/>
                </w:tcPr>
                <w:p w14:paraId="25B7E86C" w14:textId="77777777" w:rsidR="000B15AD" w:rsidRPr="007362BD" w:rsidRDefault="000B15AD" w:rsidP="000B15AD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Pupils should be taught to: </w:t>
                  </w:r>
                </w:p>
                <w:p w14:paraId="25B7E86D" w14:textId="77777777" w:rsidR="000B15AD" w:rsidRPr="007362BD" w:rsidRDefault="000B15AD" w:rsidP="007362BD">
                  <w:pPr>
                    <w:pStyle w:val="ListParagraph"/>
                    <w:numPr>
                      <w:ilvl w:val="0"/>
                      <w:numId w:val="4"/>
                    </w:numPr>
                    <w:shd w:val="clear" w:color="auto" w:fill="FFFFFF" w:themeFill="background1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apply phonic knowledge and skills as the route to decode words </w:t>
                  </w:r>
                </w:p>
                <w:p w14:paraId="25B7E86E" w14:textId="77777777" w:rsidR="000B15AD" w:rsidRPr="007362BD" w:rsidRDefault="000B15AD" w:rsidP="007362BD">
                  <w:pPr>
                    <w:pStyle w:val="ListParagraph"/>
                    <w:numPr>
                      <w:ilvl w:val="0"/>
                      <w:numId w:val="4"/>
                    </w:numPr>
                    <w:shd w:val="clear" w:color="auto" w:fill="FFFFFF" w:themeFill="background1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respond speedily with the correct sound to graphemes (letters or groups of letters) for all 40+ phonemes, including, where applicable, alternative sounds for graphemes </w:t>
                  </w:r>
                </w:p>
                <w:p w14:paraId="25B7E86F" w14:textId="77777777" w:rsidR="000B15AD" w:rsidRPr="007362BD" w:rsidRDefault="000B15AD" w:rsidP="007362BD">
                  <w:pPr>
                    <w:pStyle w:val="ListParagraph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read accurately by blending sounds in unfamiliar words containing GPCs that have been taught </w:t>
                  </w:r>
                </w:p>
                <w:p w14:paraId="25B7E870" w14:textId="77777777" w:rsidR="000B15AD" w:rsidRPr="007362BD" w:rsidRDefault="000B15AD" w:rsidP="007362BD">
                  <w:pPr>
                    <w:pStyle w:val="ListParagraph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read common exception words, noting unusual correspondences between spelling and sound and where these occur in the word </w:t>
                  </w:r>
                </w:p>
                <w:p w14:paraId="25B7E871" w14:textId="77777777" w:rsidR="000B15AD" w:rsidRPr="007362BD" w:rsidRDefault="000B15AD" w:rsidP="007362BD">
                  <w:pPr>
                    <w:pStyle w:val="ListParagraph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>read words containing taught GPCs and –s, –es, –</w:t>
                  </w:r>
                  <w:proofErr w:type="spellStart"/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>ing</w:t>
                  </w:r>
                  <w:proofErr w:type="spellEnd"/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>, –ed, –</w:t>
                  </w:r>
                  <w:proofErr w:type="spellStart"/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>er</w:t>
                  </w:r>
                  <w:proofErr w:type="spellEnd"/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 and –</w:t>
                  </w:r>
                  <w:proofErr w:type="spellStart"/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>est</w:t>
                  </w:r>
                  <w:proofErr w:type="spellEnd"/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 endings </w:t>
                  </w:r>
                </w:p>
                <w:p w14:paraId="25B7E872" w14:textId="77777777" w:rsidR="000B15AD" w:rsidRPr="007362BD" w:rsidRDefault="000B15AD" w:rsidP="007362BD">
                  <w:pPr>
                    <w:pStyle w:val="ListParagraph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read other words of more than one syllable that contain taught GPCs </w:t>
                  </w:r>
                </w:p>
                <w:p w14:paraId="25B7E873" w14:textId="77777777" w:rsidR="000B15AD" w:rsidRPr="007362BD" w:rsidRDefault="000B15AD" w:rsidP="007362BD">
                  <w:pPr>
                    <w:pStyle w:val="ListParagraph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read words with contractions [for example, I’m, I’ll, we’ll], and understand that the apostrophe represents the omitted letter(s) </w:t>
                  </w:r>
                </w:p>
                <w:p w14:paraId="25B7E874" w14:textId="77777777" w:rsidR="000B15AD" w:rsidRPr="007362BD" w:rsidRDefault="000B15AD" w:rsidP="007362BD">
                  <w:pPr>
                    <w:pStyle w:val="ListParagraph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read aloud accurately books that are consistent with their developing phonic knowledge and that do not require them to use other strategies to work out words </w:t>
                  </w:r>
                </w:p>
                <w:p w14:paraId="25B7E875" w14:textId="77777777" w:rsidR="000B15AD" w:rsidRPr="007362BD" w:rsidRDefault="000B15AD" w:rsidP="007362BD">
                  <w:pPr>
                    <w:pStyle w:val="ListParagraph"/>
                    <w:numPr>
                      <w:ilvl w:val="0"/>
                      <w:numId w:val="4"/>
                    </w:numPr>
                    <w:shd w:val="clear" w:color="auto" w:fill="FFFFFF" w:themeFill="background1"/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  <w:r w:rsidRPr="007362BD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re-read these books to build up their fluency and confidence in word reading. </w:t>
                  </w:r>
                </w:p>
                <w:p w14:paraId="25B7E876" w14:textId="77777777" w:rsidR="000B15AD" w:rsidRPr="007362BD" w:rsidRDefault="000B15AD" w:rsidP="000B15AD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eastAsiaTheme="minorHAnsi" w:cs="Arial"/>
                      <w:color w:val="000000"/>
                      <w:sz w:val="23"/>
                      <w:szCs w:val="23"/>
                      <w:lang w:eastAsia="en-US"/>
                    </w:rPr>
                  </w:pPr>
                </w:p>
              </w:tc>
            </w:tr>
          </w:tbl>
          <w:p w14:paraId="25B7E878" w14:textId="77777777" w:rsidR="00FB4601" w:rsidRPr="007362BD" w:rsidRDefault="00FB4601" w:rsidP="000B15AD">
            <w:pPr>
              <w:pStyle w:val="bulletundertext"/>
              <w:numPr>
                <w:ilvl w:val="0"/>
                <w:numId w:val="0"/>
              </w:numPr>
              <w:spacing w:after="120" w:line="320" w:lineRule="exact"/>
            </w:pPr>
          </w:p>
        </w:tc>
      </w:tr>
    </w:tbl>
    <w:p w14:paraId="25B7E87A" w14:textId="77777777" w:rsidR="00FB4601" w:rsidRPr="002A525E" w:rsidRDefault="00FB4601" w:rsidP="00FB4601">
      <w:pPr>
        <w:keepNext/>
        <w:spacing w:after="0"/>
        <w:rPr>
          <w:lang w:eastAsia="en-US"/>
        </w:rPr>
      </w:pPr>
    </w:p>
    <w:tbl>
      <w:tblPr>
        <w:tblW w:w="9639" w:type="dxa"/>
        <w:tblInd w:w="57" w:type="dxa"/>
        <w:tblBorders>
          <w:top w:val="single" w:sz="18" w:space="0" w:color="104F75"/>
          <w:left w:val="single" w:sz="18" w:space="0" w:color="104F75"/>
          <w:bottom w:val="single" w:sz="18" w:space="0" w:color="104F75"/>
          <w:right w:val="single" w:sz="18" w:space="0" w:color="104F75"/>
          <w:insideH w:val="single" w:sz="4" w:space="0" w:color="104F75"/>
          <w:insideV w:val="single" w:sz="4" w:space="0" w:color="104F75"/>
        </w:tblBorders>
        <w:tblLayout w:type="fixed"/>
        <w:tblCellMar>
          <w:left w:w="113" w:type="dxa"/>
          <w:right w:w="113" w:type="dxa"/>
        </w:tblCellMar>
        <w:tblLook w:val="00A0" w:firstRow="1" w:lastRow="0" w:firstColumn="1" w:lastColumn="0" w:noHBand="0" w:noVBand="0"/>
      </w:tblPr>
      <w:tblGrid>
        <w:gridCol w:w="9639"/>
      </w:tblGrid>
      <w:tr w:rsidR="007A4047" w:rsidRPr="003B04FF" w14:paraId="25B7E87C" w14:textId="77777777" w:rsidTr="007A4047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002060"/>
          </w:tcPr>
          <w:p w14:paraId="25B7E87B" w14:textId="77777777" w:rsidR="007A4047" w:rsidRPr="002A525E" w:rsidRDefault="008439EF" w:rsidP="00E723E6">
            <w:pPr>
              <w:pStyle w:val="Heading4"/>
              <w:spacing w:before="120" w:after="0"/>
            </w:pPr>
            <w:r>
              <w:rPr>
                <w:color w:val="FFFFFF"/>
              </w:rPr>
              <w:t>Reading - Comprehension</w:t>
            </w:r>
          </w:p>
        </w:tc>
      </w:tr>
      <w:tr w:rsidR="00FB4601" w:rsidRPr="003B04FF" w14:paraId="25B7E87E" w14:textId="77777777" w:rsidTr="00E723E6">
        <w:trPr>
          <w:cantSplit/>
          <w:tblHeader/>
        </w:trPr>
        <w:tc>
          <w:tcPr>
            <w:tcW w:w="9639" w:type="dxa"/>
            <w:tcBorders>
              <w:top w:val="single" w:sz="18" w:space="0" w:color="104F75"/>
            </w:tcBorders>
            <w:shd w:val="clear" w:color="auto" w:fill="CFDCE3"/>
          </w:tcPr>
          <w:p w14:paraId="25B7E87D" w14:textId="77777777" w:rsidR="00FB4601" w:rsidRPr="003B04FF" w:rsidRDefault="00FB4601" w:rsidP="00E723E6">
            <w:pPr>
              <w:pStyle w:val="Heading4"/>
              <w:spacing w:before="120" w:after="0"/>
            </w:pPr>
            <w:r w:rsidRPr="002A525E">
              <w:t xml:space="preserve">Statutory </w:t>
            </w:r>
            <w:r>
              <w:t>r</w:t>
            </w:r>
            <w:r w:rsidRPr="002A525E">
              <w:t>equirements</w:t>
            </w:r>
          </w:p>
        </w:tc>
      </w:tr>
      <w:tr w:rsidR="00FB4601" w:rsidRPr="003B04FF" w14:paraId="25B7E892" w14:textId="77777777" w:rsidTr="00E723E6">
        <w:tc>
          <w:tcPr>
            <w:tcW w:w="9639" w:type="dxa"/>
            <w:tcBorders>
              <w:bottom w:val="single" w:sz="18" w:space="0" w:color="104F75"/>
            </w:tcBorders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221"/>
            </w:tblGrid>
            <w:tr w:rsidR="008439EF" w:rsidRPr="008439EF" w14:paraId="25B7E890" w14:textId="77777777" w:rsidTr="007362BD">
              <w:trPr>
                <w:trHeight w:val="4207"/>
              </w:trPr>
              <w:tc>
                <w:tcPr>
                  <w:tcW w:w="9221" w:type="dxa"/>
                  <w:shd w:val="clear" w:color="auto" w:fill="FFFFFF" w:themeFill="background1"/>
                </w:tcPr>
                <w:p w14:paraId="25B7E87F" w14:textId="77777777" w:rsidR="008439EF" w:rsidRPr="008439EF" w:rsidRDefault="008439EF" w:rsidP="008439EF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Pupils should be taught to: </w:t>
                  </w:r>
                </w:p>
                <w:p w14:paraId="25B7E880" w14:textId="77777777" w:rsidR="008439EF" w:rsidRPr="008439EF" w:rsidRDefault="008439EF" w:rsidP="008439E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develop pleasure in reading, motivation to read, vocabulary and understanding by: </w:t>
                  </w:r>
                </w:p>
                <w:p w14:paraId="25B7E881" w14:textId="77777777" w:rsidR="008439EF" w:rsidRPr="008439EF" w:rsidRDefault="008439EF" w:rsidP="008439E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listening to and discussing a wide range of poems, stories and non-fiction at a level beyond that at which they can read independently </w:t>
                  </w:r>
                </w:p>
                <w:p w14:paraId="25B7E882" w14:textId="77777777" w:rsidR="008439EF" w:rsidRPr="008439EF" w:rsidRDefault="008439EF" w:rsidP="00F5478B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being encouraged to link what they read or hear read to their own experiences </w:t>
                  </w:r>
                </w:p>
                <w:p w14:paraId="25B7E883" w14:textId="77777777" w:rsidR="008439EF" w:rsidRPr="008439EF" w:rsidRDefault="008439EF" w:rsidP="008439E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becoming very familiar with key stories, fairy stories and traditional tales, retelling them and considering their particular characteristics </w:t>
                  </w:r>
                </w:p>
                <w:p w14:paraId="25B7E884" w14:textId="77777777" w:rsidR="008439EF" w:rsidRPr="008439EF" w:rsidRDefault="008439EF" w:rsidP="008439E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recognising and joining in with predictable phrases </w:t>
                  </w:r>
                </w:p>
                <w:p w14:paraId="25B7E885" w14:textId="77777777" w:rsidR="008439EF" w:rsidRPr="008439EF" w:rsidRDefault="008439EF" w:rsidP="008439E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learning to appreciate rhymes and poems, and to recite some by heart </w:t>
                  </w:r>
                </w:p>
                <w:p w14:paraId="25B7E886" w14:textId="77777777" w:rsidR="008439EF" w:rsidRPr="008439EF" w:rsidRDefault="008439EF" w:rsidP="007362B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discussing word meanings, linking new meanings to those already known </w:t>
                  </w:r>
                </w:p>
                <w:p w14:paraId="25B7E887" w14:textId="77777777" w:rsidR="008439EF" w:rsidRPr="008439EF" w:rsidRDefault="008439EF" w:rsidP="008439EF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lastRenderedPageBreak/>
                    <w:t xml:space="preserve">understand both the books they can already read accurately and fluently and those they listen to by: </w:t>
                  </w:r>
                </w:p>
                <w:p w14:paraId="25B7E888" w14:textId="77777777" w:rsidR="008439EF" w:rsidRPr="008439EF" w:rsidRDefault="008439EF" w:rsidP="007362B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bookmarkStart w:id="0" w:name="_GoBack"/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drawing on what they already know or on background information and vocabulary provided by the teacher </w:t>
                  </w:r>
                </w:p>
                <w:p w14:paraId="25B7E889" w14:textId="77777777" w:rsidR="008439EF" w:rsidRPr="008439EF" w:rsidRDefault="008439EF" w:rsidP="007362B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checking that the text makes sense to them as they read and correcting inaccurate reading </w:t>
                  </w:r>
                </w:p>
                <w:p w14:paraId="25B7E88A" w14:textId="77777777" w:rsidR="008439EF" w:rsidRPr="008439EF" w:rsidRDefault="008439EF" w:rsidP="007362B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discussing the significance of the title and events </w:t>
                  </w:r>
                </w:p>
                <w:p w14:paraId="25B7E88B" w14:textId="77777777" w:rsidR="008439EF" w:rsidRPr="008439EF" w:rsidRDefault="008439EF" w:rsidP="007362B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making inferences on the basis of what is being said and done </w:t>
                  </w:r>
                </w:p>
                <w:p w14:paraId="25B7E88C" w14:textId="77777777" w:rsidR="008439EF" w:rsidRPr="008439EF" w:rsidRDefault="008439EF" w:rsidP="007362B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predicting what might happen on the basis of what has been read so far </w:t>
                  </w:r>
                </w:p>
                <w:p w14:paraId="25B7E88D" w14:textId="77777777" w:rsidR="008439EF" w:rsidRPr="008439EF" w:rsidRDefault="008439EF" w:rsidP="007362B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participate in discussion about what is read to them, taking turns and listening to what others say </w:t>
                  </w:r>
                </w:p>
                <w:p w14:paraId="25B7E88E" w14:textId="77777777" w:rsidR="008439EF" w:rsidRPr="008439EF" w:rsidRDefault="008439EF" w:rsidP="007362BD">
                  <w:pPr>
                    <w:pStyle w:val="ListParagraph"/>
                    <w:numPr>
                      <w:ilvl w:val="0"/>
                      <w:numId w:val="5"/>
                    </w:num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  <w:r w:rsidRPr="008439EF">
                    <w:rPr>
                      <w:rFonts w:eastAsiaTheme="minorHAnsi" w:cs="Arial"/>
                      <w:color w:val="000000"/>
                      <w:lang w:eastAsia="en-US"/>
                    </w:rPr>
                    <w:t xml:space="preserve">explain clearly their understanding of what is read to them. </w:t>
                  </w:r>
                </w:p>
                <w:bookmarkEnd w:id="0"/>
                <w:p w14:paraId="25B7E88F" w14:textId="77777777" w:rsidR="008439EF" w:rsidRPr="008439EF" w:rsidRDefault="008439EF" w:rsidP="008439EF">
                  <w:pPr>
                    <w:autoSpaceDE w:val="0"/>
                    <w:autoSpaceDN w:val="0"/>
                    <w:adjustRightInd w:val="0"/>
                    <w:spacing w:after="0" w:line="276" w:lineRule="auto"/>
                    <w:rPr>
                      <w:rFonts w:eastAsiaTheme="minorHAnsi" w:cs="Arial"/>
                      <w:color w:val="000000"/>
                      <w:lang w:eastAsia="en-US"/>
                    </w:rPr>
                  </w:pPr>
                </w:p>
              </w:tc>
            </w:tr>
          </w:tbl>
          <w:p w14:paraId="25B7E891" w14:textId="77777777" w:rsidR="00FB4601" w:rsidRPr="00BE4156" w:rsidRDefault="00FB4601" w:rsidP="008439EF">
            <w:pPr>
              <w:pStyle w:val="bulletundertext"/>
              <w:numPr>
                <w:ilvl w:val="0"/>
                <w:numId w:val="0"/>
              </w:numPr>
              <w:spacing w:after="120"/>
              <w:ind w:left="357" w:hanging="357"/>
            </w:pPr>
          </w:p>
        </w:tc>
      </w:tr>
    </w:tbl>
    <w:p w14:paraId="25B7E893" w14:textId="77777777" w:rsidR="00FB4601" w:rsidRPr="002A525E" w:rsidRDefault="00FB4601" w:rsidP="00FB4601">
      <w:pPr>
        <w:keepNext/>
        <w:spacing w:after="0"/>
        <w:rPr>
          <w:lang w:eastAsia="en-US"/>
        </w:rPr>
      </w:pPr>
    </w:p>
    <w:sectPr w:rsidR="00FB4601" w:rsidRPr="002A525E" w:rsidSect="009528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7E896" w14:textId="77777777" w:rsidR="00A4772E" w:rsidRDefault="00A4772E" w:rsidP="009528A7">
      <w:pPr>
        <w:spacing w:after="0" w:line="240" w:lineRule="auto"/>
      </w:pPr>
      <w:r>
        <w:separator/>
      </w:r>
    </w:p>
  </w:endnote>
  <w:endnote w:type="continuationSeparator" w:id="0">
    <w:p w14:paraId="25B7E897" w14:textId="77777777" w:rsidR="00A4772E" w:rsidRDefault="00A4772E" w:rsidP="009528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7E89D" w14:textId="77777777" w:rsidR="00A5333C" w:rsidRDefault="00A5333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7E89E" w14:textId="77777777" w:rsidR="00A5333C" w:rsidRDefault="00A5333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7E8A0" w14:textId="77777777" w:rsidR="00A5333C" w:rsidRDefault="00A5333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B7E894" w14:textId="77777777" w:rsidR="00A4772E" w:rsidRDefault="00A4772E" w:rsidP="009528A7">
      <w:pPr>
        <w:spacing w:after="0" w:line="240" w:lineRule="auto"/>
      </w:pPr>
      <w:r>
        <w:separator/>
      </w:r>
    </w:p>
  </w:footnote>
  <w:footnote w:type="continuationSeparator" w:id="0">
    <w:p w14:paraId="25B7E895" w14:textId="77777777" w:rsidR="00A4772E" w:rsidRDefault="00A4772E" w:rsidP="009528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7E898" w14:textId="77777777" w:rsidR="00A5333C" w:rsidRDefault="00A5333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766"/>
      <w:gridCol w:w="1490"/>
    </w:tblGrid>
    <w:tr w:rsidR="009528A7" w14:paraId="25B7E89B" w14:textId="77777777">
      <w:trPr>
        <w:trHeight w:val="288"/>
      </w:trPr>
      <w:sdt>
        <w:sdtPr>
          <w:rPr>
            <w:rFonts w:ascii="Tahoma" w:eastAsiaTheme="minorHAnsi" w:hAnsi="Tahoma" w:cs="Tahoma"/>
            <w:sz w:val="32"/>
            <w:szCs w:val="22"/>
          </w:rPr>
          <w:alias w:val="Title"/>
          <w:id w:val="77761602"/>
          <w:placeholder>
            <w:docPart w:val="35E0249703184559A4E0FAE32C43E2FE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7765" w:type="dxa"/>
            </w:tcPr>
            <w:p w14:paraId="25B7E899" w14:textId="77777777" w:rsidR="009528A7" w:rsidRDefault="009528A7">
              <w:pPr>
                <w:pStyle w:val="Header"/>
                <w:jc w:val="right"/>
                <w:rPr>
                  <w:rFonts w:asciiTheme="majorHAnsi" w:eastAsiaTheme="majorEastAsia" w:hAnsiTheme="majorHAnsi" w:cstheme="majorBidi"/>
                  <w:sz w:val="36"/>
                  <w:szCs w:val="36"/>
                </w:rPr>
              </w:pPr>
              <w:r w:rsidRPr="009528A7">
                <w:rPr>
                  <w:rFonts w:ascii="Tahoma" w:eastAsiaTheme="minorHAnsi" w:hAnsi="Tahoma" w:cs="Tahoma"/>
                  <w:sz w:val="32"/>
                  <w:szCs w:val="22"/>
                </w:rPr>
                <w:t>Cu</w:t>
              </w:r>
              <w:r w:rsidR="009D60E2">
                <w:rPr>
                  <w:rFonts w:ascii="Tahoma" w:hAnsi="Tahoma" w:cs="Tahoma"/>
                  <w:sz w:val="32"/>
                </w:rPr>
                <w:t xml:space="preserve">rriculum coverage – </w:t>
              </w:r>
              <w:r w:rsidR="00C47A45">
                <w:rPr>
                  <w:rFonts w:ascii="Tahoma" w:hAnsi="Tahoma" w:cs="Tahoma"/>
                  <w:sz w:val="32"/>
                </w:rPr>
                <w:t>KS1</w:t>
              </w:r>
            </w:p>
          </w:tc>
        </w:sdtContent>
      </w:sdt>
      <w:tc>
        <w:tcPr>
          <w:tcW w:w="1105" w:type="dxa"/>
        </w:tcPr>
        <w:p w14:paraId="25B7E89A" w14:textId="77777777" w:rsidR="009528A7" w:rsidRDefault="00A5333C" w:rsidP="009528A7">
          <w:pPr>
            <w:pStyle w:val="Header"/>
            <w:rPr>
              <w:rFonts w:asciiTheme="majorHAnsi" w:eastAsiaTheme="majorEastAsia" w:hAnsiTheme="majorHAnsi" w:cstheme="majorBidi"/>
              <w:b/>
              <w:bCs/>
              <w:color w:val="4F81BD" w:themeColor="accent1"/>
              <w:sz w:val="36"/>
              <w:szCs w:val="36"/>
            </w:rPr>
          </w:pPr>
          <w:r>
            <w:rPr>
              <w:rFonts w:asciiTheme="majorHAnsi" w:eastAsiaTheme="majorEastAsia" w:hAnsiTheme="majorHAnsi" w:cstheme="majorBidi"/>
              <w:b/>
              <w:bCs/>
              <w:noProof/>
              <w:color w:val="4F81BD" w:themeColor="accent1"/>
              <w:sz w:val="36"/>
              <w:szCs w:val="36"/>
              <w:lang w:val="en-US" w:eastAsia="en-US"/>
            </w:rPr>
            <w:drawing>
              <wp:inline distT="0" distB="0" distL="0" distR="0" wp14:anchorId="25B7E8A1" wp14:editId="25B7E8A2">
                <wp:extent cx="773813" cy="435270"/>
                <wp:effectExtent l="19050" t="0" r="7237" b="0"/>
                <wp:docPr id="1" name="Picture 0" descr="blu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lu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3463" cy="4350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5B7E89C" w14:textId="77777777" w:rsidR="009528A7" w:rsidRDefault="009528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B7E89F" w14:textId="77777777" w:rsidR="00A5333C" w:rsidRDefault="00A533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901E5"/>
    <w:multiLevelType w:val="hybridMultilevel"/>
    <w:tmpl w:val="F44460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744CC9"/>
    <w:multiLevelType w:val="hybridMultilevel"/>
    <w:tmpl w:val="2684EA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4D7252"/>
    <w:multiLevelType w:val="hybridMultilevel"/>
    <w:tmpl w:val="B6A674A2"/>
    <w:lvl w:ilvl="0" w:tplc="D916E286">
      <w:start w:val="1"/>
      <w:numFmt w:val="bullet"/>
      <w:pStyle w:val="bulletundernumbered"/>
      <w:lvlText w:val=""/>
      <w:lvlJc w:val="left"/>
      <w:pPr>
        <w:tabs>
          <w:tab w:val="num" w:pos="924"/>
        </w:tabs>
        <w:ind w:left="924" w:hanging="357"/>
      </w:pPr>
      <w:rPr>
        <w:rFonts w:ascii="Wingdings" w:hAnsi="Wingdings" w:hint="default"/>
        <w:color w:val="104F75"/>
      </w:rPr>
    </w:lvl>
    <w:lvl w:ilvl="1" w:tplc="FFFFFFFF">
      <w:numFmt w:val="bullet"/>
      <w:lvlText w:val="•"/>
      <w:lvlJc w:val="left"/>
      <w:pPr>
        <w:ind w:left="2217" w:hanging="360"/>
      </w:pPr>
      <w:rPr>
        <w:rFonts w:ascii="Arial" w:eastAsia="Times New Roman" w:hAnsi="Arial" w:hint="default"/>
      </w:rPr>
    </w:lvl>
    <w:lvl w:ilvl="2" w:tplc="FFFFFFFF" w:tentative="1">
      <w:start w:val="1"/>
      <w:numFmt w:val="bullet"/>
      <w:lvlText w:val=""/>
      <w:lvlJc w:val="left"/>
      <w:pPr>
        <w:ind w:left="293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5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7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509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1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3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7257" w:hanging="360"/>
      </w:pPr>
      <w:rPr>
        <w:rFonts w:ascii="Wingdings" w:hAnsi="Wingdings" w:hint="default"/>
      </w:rPr>
    </w:lvl>
  </w:abstractNum>
  <w:abstractNum w:abstractNumId="4" w15:restartNumberingAfterBreak="0">
    <w:nsid w:val="6AD40E9B"/>
    <w:multiLevelType w:val="hybridMultilevel"/>
    <w:tmpl w:val="954AD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28A7"/>
    <w:rsid w:val="00057731"/>
    <w:rsid w:val="00070363"/>
    <w:rsid w:val="000B15AD"/>
    <w:rsid w:val="002976F0"/>
    <w:rsid w:val="002B7E6F"/>
    <w:rsid w:val="0045326E"/>
    <w:rsid w:val="00455149"/>
    <w:rsid w:val="004A2869"/>
    <w:rsid w:val="00591097"/>
    <w:rsid w:val="0061475F"/>
    <w:rsid w:val="00683223"/>
    <w:rsid w:val="0070793B"/>
    <w:rsid w:val="007166B0"/>
    <w:rsid w:val="007362BD"/>
    <w:rsid w:val="00757284"/>
    <w:rsid w:val="007A4047"/>
    <w:rsid w:val="008439EF"/>
    <w:rsid w:val="00867A9B"/>
    <w:rsid w:val="00944024"/>
    <w:rsid w:val="009528A7"/>
    <w:rsid w:val="009D60E2"/>
    <w:rsid w:val="00A0755E"/>
    <w:rsid w:val="00A4772E"/>
    <w:rsid w:val="00A5333C"/>
    <w:rsid w:val="00A576FB"/>
    <w:rsid w:val="00A730F6"/>
    <w:rsid w:val="00B128BA"/>
    <w:rsid w:val="00C160D5"/>
    <w:rsid w:val="00C32F3C"/>
    <w:rsid w:val="00C47A45"/>
    <w:rsid w:val="00C60A50"/>
    <w:rsid w:val="00CE0CCF"/>
    <w:rsid w:val="00DB1D0A"/>
    <w:rsid w:val="00F5478B"/>
    <w:rsid w:val="00FB46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25B7E864"/>
  <w15:docId w15:val="{87E68317-D9EF-454C-BFBB-DBBDD166A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60E2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9D60E2"/>
    <w:pPr>
      <w:keepNext/>
      <w:spacing w:before="240" w:after="120"/>
      <w:outlineLvl w:val="2"/>
    </w:pPr>
    <w:rPr>
      <w:b/>
      <w:bCs/>
      <w:color w:val="104F75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9D60E2"/>
    <w:pPr>
      <w:keepNext/>
      <w:spacing w:before="240" w:after="60"/>
      <w:outlineLvl w:val="3"/>
    </w:pPr>
    <w:rPr>
      <w:b/>
      <w:bCs/>
      <w:color w:val="104F75"/>
      <w:szCs w:val="28"/>
      <w:lang w:eastAsia="en-US"/>
    </w:rPr>
  </w:style>
  <w:style w:type="paragraph" w:styleId="Heading5">
    <w:name w:val="heading 5"/>
    <w:basedOn w:val="Heading4"/>
    <w:next w:val="Normal"/>
    <w:link w:val="Heading5Char"/>
    <w:qFormat/>
    <w:rsid w:val="009D60E2"/>
    <w:pPr>
      <w:spacing w:before="120"/>
      <w:outlineLvl w:val="4"/>
    </w:pPr>
    <w:rPr>
      <w:bCs w:val="0"/>
      <w:iCs/>
      <w:color w:val="auto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528A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28A7"/>
  </w:style>
  <w:style w:type="paragraph" w:styleId="Footer">
    <w:name w:val="footer"/>
    <w:basedOn w:val="Normal"/>
    <w:link w:val="FooterChar"/>
    <w:uiPriority w:val="99"/>
    <w:unhideWhenUsed/>
    <w:rsid w:val="00952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28A7"/>
  </w:style>
  <w:style w:type="paragraph" w:styleId="BalloonText">
    <w:name w:val="Balloon Text"/>
    <w:basedOn w:val="Normal"/>
    <w:link w:val="BalloonTextChar"/>
    <w:uiPriority w:val="99"/>
    <w:semiHidden/>
    <w:unhideWhenUsed/>
    <w:rsid w:val="009528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28A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52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undertext">
    <w:name w:val="bullet (under text)"/>
    <w:rsid w:val="009528A7"/>
    <w:pPr>
      <w:numPr>
        <w:numId w:val="1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9D60E2"/>
    <w:rPr>
      <w:rFonts w:ascii="Arial" w:eastAsia="Times New Roman" w:hAnsi="Arial" w:cs="Times New Roman"/>
      <w:b/>
      <w:bCs/>
      <w:color w:val="104F75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9D60E2"/>
    <w:rPr>
      <w:rFonts w:ascii="Arial" w:eastAsia="Times New Roman" w:hAnsi="Arial" w:cs="Times New Roman"/>
      <w:b/>
      <w:bCs/>
      <w:color w:val="104F75"/>
      <w:sz w:val="24"/>
      <w:szCs w:val="28"/>
    </w:rPr>
  </w:style>
  <w:style w:type="character" w:customStyle="1" w:styleId="Heading5Char">
    <w:name w:val="Heading 5 Char"/>
    <w:basedOn w:val="DefaultParagraphFont"/>
    <w:link w:val="Heading5"/>
    <w:rsid w:val="009D60E2"/>
    <w:rPr>
      <w:rFonts w:ascii="Arial" w:eastAsia="Times New Roman" w:hAnsi="Arial" w:cs="Times New Roman"/>
      <w:b/>
      <w:iCs/>
      <w:sz w:val="24"/>
      <w:szCs w:val="26"/>
    </w:rPr>
  </w:style>
  <w:style w:type="paragraph" w:customStyle="1" w:styleId="Heading-box">
    <w:name w:val="Heading - box"/>
    <w:rsid w:val="0061475F"/>
    <w:pPr>
      <w:pageBreakBefore/>
      <w:spacing w:before="240" w:after="240" w:line="240" w:lineRule="auto"/>
    </w:pPr>
    <w:rPr>
      <w:rFonts w:ascii="Arial" w:eastAsia="Times New Roman" w:hAnsi="Arial" w:cs="Times New Roman"/>
      <w:b/>
      <w:bCs/>
      <w:color w:val="FFFFFF"/>
      <w:sz w:val="36"/>
      <w:szCs w:val="36"/>
    </w:rPr>
  </w:style>
  <w:style w:type="paragraph" w:customStyle="1" w:styleId="bulletundernumbered">
    <w:name w:val="bullet (under numbered)"/>
    <w:rsid w:val="00FB4601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Default">
    <w:name w:val="Default"/>
    <w:rsid w:val="000B15AD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B15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5E0249703184559A4E0FAE32C43E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E6039E-07AF-49AF-B78D-6CD9DEA219AD}"/>
      </w:docPartPr>
      <w:docPartBody>
        <w:p w:rsidR="00FA3B4E" w:rsidRDefault="009C49F3" w:rsidP="009C49F3">
          <w:pPr>
            <w:pStyle w:val="35E0249703184559A4E0FAE32C43E2FE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C49F3"/>
    <w:rsid w:val="001A23BF"/>
    <w:rsid w:val="005158DC"/>
    <w:rsid w:val="007770D9"/>
    <w:rsid w:val="00807317"/>
    <w:rsid w:val="008121D0"/>
    <w:rsid w:val="00961BAB"/>
    <w:rsid w:val="009C49F3"/>
    <w:rsid w:val="00B05906"/>
    <w:rsid w:val="00BC12A0"/>
    <w:rsid w:val="00D66875"/>
    <w:rsid w:val="00F844AB"/>
    <w:rsid w:val="00FA3B4E"/>
    <w:rsid w:val="00FA7B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158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5E0249703184559A4E0FAE32C43E2FE">
    <w:name w:val="35E0249703184559A4E0FAE32C43E2FE"/>
    <w:rsid w:val="009C49F3"/>
  </w:style>
  <w:style w:type="paragraph" w:customStyle="1" w:styleId="A8B8534837FC4841B916E702B31C7438">
    <w:name w:val="A8B8534837FC4841B916E702B31C7438"/>
    <w:rsid w:val="009C49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coverage – KS1</vt:lpstr>
    </vt:vector>
  </TitlesOfParts>
  <Company>Microsoft</Company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coverage – KS1</dc:title>
  <dc:creator>Dan</dc:creator>
  <cp:lastModifiedBy>Mrs Allen-Harding</cp:lastModifiedBy>
  <cp:revision>3</cp:revision>
  <cp:lastPrinted>2015-09-16T09:30:00Z</cp:lastPrinted>
  <dcterms:created xsi:type="dcterms:W3CDTF">2021-08-10T12:27:00Z</dcterms:created>
  <dcterms:modified xsi:type="dcterms:W3CDTF">2021-10-25T14:32:00Z</dcterms:modified>
</cp:coreProperties>
</file>