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A7" w:rsidRPr="00C47A45" w:rsidRDefault="00FB4601" w:rsidP="007467C8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 xml:space="preserve">Maths – Year </w:t>
      </w:r>
      <w:r w:rsidR="00E64066">
        <w:rPr>
          <w:rFonts w:ascii="Tahoma" w:hAnsi="Tahoma" w:cs="Tahoma"/>
          <w:b/>
          <w:sz w:val="32"/>
          <w:u w:val="single"/>
        </w:rPr>
        <w:t>4</w:t>
      </w:r>
    </w:p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2E409B">
              <w:rPr>
                <w:color w:val="FFFFFF"/>
              </w:rPr>
              <w:t xml:space="preserve">Number – </w:t>
            </w:r>
            <w:r>
              <w:rPr>
                <w:color w:val="FFFFFF"/>
              </w:rPr>
              <w:t>n</w:t>
            </w:r>
            <w:r w:rsidRPr="002E409B">
              <w:rPr>
                <w:color w:val="FFFFFF"/>
              </w:rPr>
              <w:t>umber and place value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count in multiples of 6, 7, 9, 25 and 1000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find 1000 more or less than a given number</w:t>
            </w:r>
          </w:p>
          <w:p w:rsidR="00E64066" w:rsidRPr="00FA6819" w:rsidRDefault="00E64066" w:rsidP="00E723E6">
            <w:pPr>
              <w:pStyle w:val="bulletundertext"/>
              <w:spacing w:after="120"/>
            </w:pPr>
            <w:r w:rsidRPr="00FA6819">
              <w:t>count backwards through zero to include negative numbers</w:t>
            </w:r>
          </w:p>
          <w:p w:rsidR="00E64066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recognise the place value of each digit in a four-digit number (thousands, hundreds, tens, and ones)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order and compare numbers beyond 1000</w:t>
            </w:r>
          </w:p>
          <w:p w:rsidR="00E64066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identify, represent and estimate numbers using different representations</w:t>
            </w:r>
          </w:p>
          <w:p w:rsidR="00E64066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round any number to the nearest 10, 100 or 1000</w:t>
            </w:r>
          </w:p>
          <w:p w:rsidR="00E64066" w:rsidRPr="00FA6819" w:rsidRDefault="00E64066" w:rsidP="00E723E6">
            <w:pPr>
              <w:pStyle w:val="bulletundertext"/>
              <w:spacing w:after="120"/>
            </w:pPr>
            <w:r w:rsidRPr="00FA6819">
              <w:t>solve number and practical problems that involve all of the above and with increasingly large positive numbers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FA6819">
              <w:t>read Roman numerals to 100 (I to C) and know that over time, the numeral system changed to include the concept of zero and place value.</w:t>
            </w:r>
          </w:p>
        </w:tc>
      </w:tr>
    </w:tbl>
    <w:p w:rsidR="00E64066" w:rsidRDefault="00E64066" w:rsidP="00E64066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2E409B">
              <w:rPr>
                <w:color w:val="FFFFFF"/>
              </w:rPr>
              <w:t>Number –</w:t>
            </w:r>
            <w:r>
              <w:rPr>
                <w:color w:val="FFFFFF"/>
              </w:rPr>
              <w:t xml:space="preserve"> a</w:t>
            </w:r>
            <w:r w:rsidRPr="003168E4">
              <w:rPr>
                <w:color w:val="FFFFFF"/>
              </w:rPr>
              <w:t>ddition and subtraction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Default="00E64066" w:rsidP="00E723E6">
            <w:pPr>
              <w:pStyle w:val="bulletundertext"/>
              <w:spacing w:after="120"/>
            </w:pPr>
            <w:r w:rsidRPr="00FA6819">
              <w:t>add and subtract numbers with up to 4 digits using the formal written methods of columnar addition and subtraction where appropriate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estimate and use inverse operations to check answers to a calculation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solve addition and subtraction two-step problems in contexts, deciding which operations and methods to use and why.</w:t>
            </w:r>
          </w:p>
        </w:tc>
      </w:tr>
    </w:tbl>
    <w:p w:rsidR="00E64066" w:rsidRDefault="00E64066" w:rsidP="00E64066"/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2E409B">
              <w:rPr>
                <w:color w:val="FFFFFF"/>
              </w:rPr>
              <w:lastRenderedPageBreak/>
              <w:t>Number –</w:t>
            </w:r>
            <w:r>
              <w:rPr>
                <w:color w:val="FFFFFF"/>
              </w:rPr>
              <w:t xml:space="preserve"> m</w:t>
            </w:r>
            <w:r w:rsidRPr="003168E4">
              <w:rPr>
                <w:color w:val="FFFFFF"/>
              </w:rPr>
              <w:t>ultiplication and division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recall multiplication and division facts for multiplication tables up to 12 × 12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use place value, known and derived facts to multiply and divide mentally, including: multiplying by 0 and 1; dividing by 1; multiplying together three numbers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recognise and use factor pairs and commutativity in mental calculations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multiply two-digit and three-digit numbers by a one-digit number using formal written layout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FA6819"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</w:tc>
      </w:tr>
    </w:tbl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2E409B">
              <w:rPr>
                <w:color w:val="FFFFFF"/>
              </w:rPr>
              <w:t>Number –</w:t>
            </w:r>
            <w:r>
              <w:rPr>
                <w:color w:val="FFFFFF"/>
              </w:rPr>
              <w:t xml:space="preserve"> f</w:t>
            </w:r>
            <w:r w:rsidRPr="00E458D9">
              <w:rPr>
                <w:color w:val="FFFFFF"/>
              </w:rPr>
              <w:t>ractions (including decimals)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Default="00E64066" w:rsidP="00E723E6">
            <w:pPr>
              <w:pStyle w:val="bulletundertext"/>
              <w:spacing w:after="120"/>
            </w:pPr>
            <w:r w:rsidRPr="00FA6819">
              <w:t>recog</w:t>
            </w:r>
            <w:r w:rsidRPr="00E458D9">
              <w:t>n</w:t>
            </w:r>
            <w:r w:rsidRPr="00FA6819">
              <w:t>ise and show, using diagrams, families of common equivalent fractions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 xml:space="preserve">count up and down in hundredths; recognise that hundredths arise when dividing an object by </w:t>
            </w:r>
            <w:r>
              <w:t>one</w:t>
            </w:r>
            <w:r w:rsidRPr="00FA6819">
              <w:t xml:space="preserve"> hundred and dividing tenths by ten.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solve problems involving increasingly harder fractions</w:t>
            </w:r>
            <w:r w:rsidRPr="00381770">
              <w:rPr>
                <w:rFonts w:eastAsia="CenturyOldStyleStd-Regular"/>
              </w:rPr>
              <w:t xml:space="preserve"> to calculate quantities, and fractions to divide quantities, including non-unit fractions where the answer is a whole number</w:t>
            </w:r>
          </w:p>
          <w:p w:rsidR="00E64066" w:rsidRPr="00FA6819" w:rsidRDefault="00E64066" w:rsidP="00E723E6">
            <w:pPr>
              <w:pStyle w:val="bulletundertext"/>
              <w:spacing w:after="120"/>
            </w:pPr>
            <w:r w:rsidRPr="00FA6819">
              <w:t>add and subtract fractions with the same denominator</w:t>
            </w:r>
          </w:p>
          <w:p w:rsidR="00E64066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recognise and write decimal equivalents of any number of tenths or hundredths</w:t>
            </w:r>
          </w:p>
          <w:p w:rsidR="00E64066" w:rsidRPr="00381770" w:rsidRDefault="00E64066" w:rsidP="00E723E6">
            <w:pPr>
              <w:pStyle w:val="bulletundertext"/>
              <w:spacing w:after="20"/>
              <w:rPr>
                <w:rFonts w:eastAsia="CenturyOldStyleStd-Regular"/>
              </w:rPr>
            </w:pPr>
            <w:r w:rsidRPr="00FA6819">
              <w:t>recognise and write decimal equivalents to</w:t>
            </w:r>
            <w:r>
              <w:t xml:space="preserve"> </w:t>
            </w:r>
            <w:r w:rsidRPr="00705C0B">
              <w:rPr>
                <w:position w:val="-14"/>
              </w:rPr>
              <w:object w:dxaOrig="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ne quarter" style="width:9pt;height:21pt" o:ole="">
                  <v:imagedata r:id="rId7" o:title=""/>
                </v:shape>
                <o:OLEObject Type="Embed" ProgID="Equation.3" ShapeID="_x0000_i1025" DrawAspect="Content" ObjectID="_1567506464" r:id="rId8"/>
              </w:object>
            </w:r>
            <w:r>
              <w:t xml:space="preserve">, </w:t>
            </w:r>
            <w:r w:rsidRPr="002278EA">
              <w:rPr>
                <w:position w:val="-12"/>
              </w:rPr>
              <w:object w:dxaOrig="200" w:dyaOrig="360">
                <v:shape id="_x0000_i1026" type="#_x0000_t75" alt="a half" style="width:9pt;height:18pt" o:ole="">
                  <v:imagedata r:id="rId9" o:title=""/>
                </v:shape>
                <o:OLEObject Type="Embed" ProgID="Equation.3" ShapeID="_x0000_i1026" DrawAspect="Content" ObjectID="_1567506465" r:id="rId10"/>
              </w:object>
            </w:r>
            <w:r>
              <w:t xml:space="preserve">, </w:t>
            </w:r>
            <w:r w:rsidRPr="00705C0B">
              <w:rPr>
                <w:position w:val="-14"/>
              </w:rPr>
              <w:object w:dxaOrig="200" w:dyaOrig="400">
                <v:shape id="_x0000_i1027" type="#_x0000_t75" alt="three quarters" style="width:9pt;height:21pt" o:ole="">
                  <v:imagedata r:id="rId11" o:title=""/>
                </v:shape>
                <o:OLEObject Type="Embed" ProgID="Equation.3" ShapeID="_x0000_i1027" DrawAspect="Content" ObjectID="_1567506466" r:id="rId12"/>
              </w:object>
            </w:r>
          </w:p>
          <w:p w:rsidR="00E64066" w:rsidRDefault="00E64066" w:rsidP="00E723E6">
            <w:pPr>
              <w:pStyle w:val="bulletundertext"/>
              <w:spacing w:after="120"/>
            </w:pPr>
            <w:r w:rsidRPr="00FA6819">
              <w:t xml:space="preserve">find the effect of dividing a one- or two-digit number by 10 and 100, identifying the value of the digits in the answer as </w:t>
            </w:r>
            <w:r>
              <w:t>ones</w:t>
            </w:r>
            <w:r w:rsidRPr="00FA6819">
              <w:t>, tenths and hundredths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 xml:space="preserve">round decimals with one decimal place to the nearest whole </w:t>
            </w:r>
            <w:r w:rsidRPr="00FA6819">
              <w:t>number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compare numbers with the same number of decimal places up to two decimal places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>solve simple measure and money problems involving fractions and decimals to two decimal places.</w:t>
            </w:r>
          </w:p>
        </w:tc>
      </w:tr>
    </w:tbl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105A5B">
              <w:rPr>
                <w:color w:val="FFFFFF"/>
              </w:rPr>
              <w:t>Measurement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C60084" w:rsidRPr="003B04FF" w:rsidTr="00C902C6">
        <w:trPr>
          <w:trHeight w:val="4768"/>
        </w:trPr>
        <w:tc>
          <w:tcPr>
            <w:tcW w:w="9639" w:type="dxa"/>
          </w:tcPr>
          <w:p w:rsidR="00C60084" w:rsidRPr="00381770" w:rsidRDefault="00C60084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C60084" w:rsidRPr="00381770" w:rsidRDefault="00C60084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 xml:space="preserve">Convert between different units of measure </w:t>
            </w:r>
            <w:r>
              <w:t>[for example,</w:t>
            </w:r>
            <w:r w:rsidRPr="00381770">
              <w:t xml:space="preserve"> kilometre to metre; hour to minute</w:t>
            </w:r>
            <w:r>
              <w:t>]</w:t>
            </w:r>
          </w:p>
          <w:p w:rsidR="00C60084" w:rsidRPr="00381770" w:rsidRDefault="00C60084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measure and calculate the perimeter of a rectilinear figure (including squares) in centimetres and metres</w:t>
            </w:r>
          </w:p>
          <w:p w:rsidR="00C60084" w:rsidRPr="00381770" w:rsidRDefault="00C60084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find the area of rectilinear shapes by counting squares</w:t>
            </w:r>
          </w:p>
          <w:p w:rsidR="00C60084" w:rsidRPr="00BE4156" w:rsidRDefault="00C60084" w:rsidP="00E723E6">
            <w:pPr>
              <w:pStyle w:val="bulletundertext"/>
              <w:spacing w:after="120"/>
            </w:pPr>
            <w:r w:rsidRPr="00FA6819">
              <w:t>estimate, compare and calculate different measures, including money in pounds and pence</w:t>
            </w:r>
          </w:p>
          <w:p w:rsidR="00C60084" w:rsidRPr="00381770" w:rsidRDefault="00C60084" w:rsidP="00E723E6">
            <w:pPr>
              <w:pStyle w:val="bulletundertext"/>
              <w:spacing w:before="120" w:after="120"/>
              <w:rPr>
                <w:rFonts w:eastAsia="CenturyOldStyleStd-Regular"/>
              </w:rPr>
            </w:pPr>
            <w:r w:rsidRPr="00FA6819">
              <w:t>read, write and convert time between analogue and digital 12</w:t>
            </w:r>
            <w:r>
              <w:t>-</w:t>
            </w:r>
            <w:r w:rsidRPr="00FA6819">
              <w:t xml:space="preserve"> and 24-hour clocks</w:t>
            </w:r>
          </w:p>
          <w:p w:rsidR="00C60084" w:rsidRPr="00BE4156" w:rsidRDefault="00C60084" w:rsidP="00E723E6">
            <w:pPr>
              <w:pStyle w:val="bulletundertext"/>
              <w:spacing w:after="120"/>
            </w:pPr>
            <w:r w:rsidRPr="00FA6819">
              <w:t>solve problems involving converting from hours to minutes; minutes to seconds; years to months; weeks to days.</w:t>
            </w:r>
          </w:p>
        </w:tc>
      </w:tr>
    </w:tbl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105A5B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105A5B">
              <w:rPr>
                <w:color w:val="FFFFFF"/>
              </w:rPr>
              <w:t>roperties of shapes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compare and classify geometric shapes, including quadrilaterals and triangles</w:t>
            </w:r>
            <w:r w:rsidRPr="00381770">
              <w:rPr>
                <w:b/>
              </w:rPr>
              <w:t xml:space="preserve">, </w:t>
            </w:r>
            <w:r w:rsidRPr="00FA6819">
              <w:t>based on their properties and sizes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identify acute and obtuse angles and compare and order angles up to two right angles by size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identify lines of symmetry in 2-D shapes presented in different orientations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FA6819">
              <w:t xml:space="preserve">complete a simple symmetric figure with respect to a specific line of </w:t>
            </w:r>
            <w:r w:rsidRPr="00381770">
              <w:rPr>
                <w:rFonts w:eastAsia="CenturyOldStyleStd-Regular"/>
              </w:rPr>
              <w:t>symmetry.</w:t>
            </w:r>
          </w:p>
        </w:tc>
      </w:tr>
    </w:tbl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105A5B">
              <w:rPr>
                <w:color w:val="FFFFFF"/>
              </w:rPr>
              <w:t xml:space="preserve">Geometry – </w:t>
            </w:r>
            <w:r>
              <w:rPr>
                <w:color w:val="FFFFFF"/>
              </w:rPr>
              <w:t>p</w:t>
            </w:r>
            <w:r w:rsidRPr="009A2719">
              <w:rPr>
                <w:color w:val="FFFFFF"/>
              </w:rPr>
              <w:t>osition and direction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FA6819">
              <w:t>describe positions on a 2-D grid as coordinates in the first quadrant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describe movements between positions as translations of a given unit to the left/right and up/down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FA6819">
              <w:lastRenderedPageBreak/>
              <w:t>plot specified points and draw sides to complete a given polygon.</w:t>
            </w:r>
          </w:p>
        </w:tc>
      </w:tr>
    </w:tbl>
    <w:p w:rsidR="00E64066" w:rsidRDefault="00E64066" w:rsidP="00E64066">
      <w:pPr>
        <w:spacing w:after="0"/>
      </w:pPr>
    </w:p>
    <w:p w:rsidR="00E64066" w:rsidRPr="002A525E" w:rsidRDefault="00E64066" w:rsidP="00E64066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/>
      </w:tblPr>
      <w:tblGrid>
        <w:gridCol w:w="9639"/>
      </w:tblGrid>
      <w:tr w:rsidR="00C60084" w:rsidRPr="003B04FF" w:rsidTr="00C60084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:rsidR="00C60084" w:rsidRPr="002A525E" w:rsidRDefault="00C60084" w:rsidP="00E723E6">
            <w:pPr>
              <w:pStyle w:val="Heading4"/>
              <w:spacing w:before="120" w:after="0"/>
            </w:pPr>
            <w:r w:rsidRPr="00A1042A">
              <w:rPr>
                <w:color w:val="FFFFFF"/>
              </w:rPr>
              <w:t>Statistics</w:t>
            </w:r>
          </w:p>
        </w:tc>
      </w:tr>
      <w:tr w:rsidR="00E64066" w:rsidRPr="003B04FF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:rsidR="00E64066" w:rsidRPr="003B04FF" w:rsidRDefault="00E64066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E64066" w:rsidRPr="003B04FF" w:rsidTr="00E723E6">
        <w:tc>
          <w:tcPr>
            <w:tcW w:w="9639" w:type="dxa"/>
            <w:tcBorders>
              <w:bottom w:val="single" w:sz="18" w:space="0" w:color="104F75"/>
            </w:tcBorders>
          </w:tcPr>
          <w:p w:rsidR="00E64066" w:rsidRPr="00381770" w:rsidRDefault="00E64066" w:rsidP="00E723E6">
            <w:pPr>
              <w:spacing w:before="120" w:after="120"/>
              <w:rPr>
                <w:rFonts w:cs="Arial"/>
              </w:rPr>
            </w:pPr>
            <w:r w:rsidRPr="00381770">
              <w:rPr>
                <w:rFonts w:cs="Arial"/>
              </w:rPr>
              <w:t>Pupils should be taught to:</w:t>
            </w:r>
          </w:p>
          <w:p w:rsidR="00E64066" w:rsidRPr="00381770" w:rsidRDefault="00E64066" w:rsidP="00E723E6">
            <w:pPr>
              <w:pStyle w:val="bulletundertext"/>
              <w:spacing w:after="120"/>
              <w:rPr>
                <w:rFonts w:eastAsia="CenturyOldStyleStd-Regular"/>
              </w:rPr>
            </w:pPr>
            <w:r w:rsidRPr="00381770">
              <w:rPr>
                <w:rFonts w:eastAsia="CenturyOldStyleStd-Regular"/>
              </w:rPr>
              <w:t>interpret and present discrete and continuous data using appropriate graphical methods, including bar charts and time graphs</w:t>
            </w:r>
            <w:r>
              <w:rPr>
                <w:rFonts w:eastAsia="CenturyOldStyleStd-Regular"/>
              </w:rPr>
              <w:t>.</w:t>
            </w:r>
          </w:p>
          <w:p w:rsidR="00E64066" w:rsidRPr="00BE4156" w:rsidRDefault="00E64066" w:rsidP="00E723E6">
            <w:pPr>
              <w:pStyle w:val="bulletundertext"/>
              <w:spacing w:after="120"/>
            </w:pPr>
            <w:r w:rsidRPr="00381770">
              <w:rPr>
                <w:rFonts w:eastAsia="CenturyOldStyleStd-Regular"/>
              </w:rPr>
              <w:t xml:space="preserve">solve comparison, sum and difference </w:t>
            </w:r>
            <w:r w:rsidRPr="00FA6819">
              <w:t>problems</w:t>
            </w:r>
            <w:r w:rsidRPr="00381770">
              <w:rPr>
                <w:rFonts w:eastAsia="CenturyOldStyleStd-Regular"/>
              </w:rPr>
              <w:t xml:space="preserve"> using information presented in bar charts, pictograms, tables and other graphs.</w:t>
            </w:r>
          </w:p>
        </w:tc>
      </w:tr>
    </w:tbl>
    <w:p w:rsidR="00E64066" w:rsidRDefault="00E64066" w:rsidP="00E64066">
      <w:bookmarkStart w:id="0" w:name="_GoBack"/>
      <w:bookmarkEnd w:id="0"/>
    </w:p>
    <w:p w:rsidR="009528A7" w:rsidRPr="00867A9B" w:rsidRDefault="009528A7" w:rsidP="0061475F">
      <w:pPr>
        <w:pStyle w:val="Heading3"/>
        <w:rPr>
          <w:rFonts w:ascii="Tahoma" w:hAnsi="Tahoma" w:cs="Tahoma"/>
          <w:b w:val="0"/>
          <w:sz w:val="32"/>
          <w:u w:val="single"/>
        </w:rPr>
      </w:pPr>
    </w:p>
    <w:sectPr w:rsidR="009528A7" w:rsidRPr="00867A9B" w:rsidSect="007467C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FA5" w:rsidRDefault="00C72FA5" w:rsidP="009528A7">
      <w:pPr>
        <w:spacing w:after="0" w:line="240" w:lineRule="auto"/>
      </w:pPr>
      <w:r>
        <w:separator/>
      </w:r>
    </w:p>
  </w:endnote>
  <w:endnote w:type="continuationSeparator" w:id="1">
    <w:p w:rsidR="00C72FA5" w:rsidRDefault="00C72FA5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33" w:rsidRDefault="0025263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33" w:rsidRDefault="0025263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33" w:rsidRDefault="002526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FA5" w:rsidRDefault="00C72FA5" w:rsidP="009528A7">
      <w:pPr>
        <w:spacing w:after="0" w:line="240" w:lineRule="auto"/>
      </w:pPr>
      <w:r>
        <w:separator/>
      </w:r>
    </w:p>
  </w:footnote>
  <w:footnote w:type="continuationSeparator" w:id="1">
    <w:p w:rsidR="00C72FA5" w:rsidRDefault="00C72FA5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33" w:rsidRDefault="0025263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372"/>
      <w:gridCol w:w="1884"/>
    </w:tblGrid>
    <w:tr w:rsidR="009528A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B226E3">
                <w:rPr>
                  <w:rFonts w:ascii="Tahoma" w:hAnsi="Tahoma" w:cs="Tahoma"/>
                  <w:sz w:val="32"/>
                </w:rPr>
                <w:t>LKS2</w:t>
              </w:r>
            </w:p>
          </w:tc>
        </w:sdtContent>
      </w:sdt>
      <w:tc>
        <w:tcPr>
          <w:tcW w:w="1105" w:type="dxa"/>
        </w:tcPr>
        <w:p w:rsidR="009528A7" w:rsidRDefault="00252633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</w:rPr>
            <w:drawing>
              <wp:inline distT="0" distB="0" distL="0" distR="0">
                <wp:extent cx="1049867" cy="590550"/>
                <wp:effectExtent l="0" t="0" r="0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990" cy="5917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28A7" w:rsidRDefault="009528A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33" w:rsidRDefault="0025263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528A7"/>
    <w:rsid w:val="000012CD"/>
    <w:rsid w:val="00057731"/>
    <w:rsid w:val="001E4289"/>
    <w:rsid w:val="00252633"/>
    <w:rsid w:val="002976F0"/>
    <w:rsid w:val="0045326E"/>
    <w:rsid w:val="0061475F"/>
    <w:rsid w:val="00683223"/>
    <w:rsid w:val="006D08EF"/>
    <w:rsid w:val="007467C8"/>
    <w:rsid w:val="00867A9B"/>
    <w:rsid w:val="00944024"/>
    <w:rsid w:val="009528A7"/>
    <w:rsid w:val="009D60E2"/>
    <w:rsid w:val="00A0755E"/>
    <w:rsid w:val="00A576FB"/>
    <w:rsid w:val="00B226E3"/>
    <w:rsid w:val="00B51457"/>
    <w:rsid w:val="00C160D5"/>
    <w:rsid w:val="00C47A45"/>
    <w:rsid w:val="00C60084"/>
    <w:rsid w:val="00C72FA5"/>
    <w:rsid w:val="00DB1D0A"/>
    <w:rsid w:val="00E64066"/>
    <w:rsid w:val="00F95BC9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B226E3"/>
    <w:rPr>
      <w:rFonts w:ascii="Arial" w:hAnsi="Arial" w:cs="Times New Roman"/>
      <w:color w:val="104F75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C49F3"/>
    <w:rsid w:val="001A23BF"/>
    <w:rsid w:val="00467888"/>
    <w:rsid w:val="004E2E38"/>
    <w:rsid w:val="00807317"/>
    <w:rsid w:val="009C49F3"/>
    <w:rsid w:val="00C66BE3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B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703</Words>
  <Characters>4009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Curriculum coverage – LKS2</vt:lpstr>
      <vt:lpstr>        </vt:lpstr>
    </vt:vector>
  </TitlesOfParts>
  <Company>Microsoft</Company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LKS2</dc:title>
  <dc:creator>Dan</dc:creator>
  <cp:lastModifiedBy>hbradleywyatt</cp:lastModifiedBy>
  <cp:revision>3</cp:revision>
  <cp:lastPrinted>2015-09-16T09:30:00Z</cp:lastPrinted>
  <dcterms:created xsi:type="dcterms:W3CDTF">2015-09-22T18:27:00Z</dcterms:created>
  <dcterms:modified xsi:type="dcterms:W3CDTF">2017-09-21T12:41:00Z</dcterms:modified>
</cp:coreProperties>
</file>