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8A7" w:rsidRPr="00C47A45" w:rsidRDefault="00FB4601" w:rsidP="007467C8">
      <w:pPr>
        <w:pStyle w:val="NoSpacing"/>
        <w:jc w:val="center"/>
        <w:rPr>
          <w:rFonts w:ascii="Tahoma" w:hAnsi="Tahoma" w:cs="Tahoma"/>
          <w:b/>
          <w:sz w:val="32"/>
          <w:u w:val="single"/>
        </w:rPr>
      </w:pPr>
      <w:r>
        <w:rPr>
          <w:rFonts w:ascii="Tahoma" w:hAnsi="Tahoma" w:cs="Tahoma"/>
          <w:b/>
          <w:sz w:val="32"/>
          <w:u w:val="single"/>
        </w:rPr>
        <w:t xml:space="preserve">Maths – Year </w:t>
      </w:r>
      <w:r w:rsidR="005A73AB">
        <w:rPr>
          <w:rFonts w:ascii="Tahoma" w:hAnsi="Tahoma" w:cs="Tahoma"/>
          <w:b/>
          <w:sz w:val="32"/>
          <w:u w:val="single"/>
        </w:rPr>
        <w:t>5</w:t>
      </w:r>
    </w:p>
    <w:p w:rsidR="005A73AB" w:rsidRPr="002A525E" w:rsidRDefault="005A73AB" w:rsidP="005A73AB">
      <w:pPr>
        <w:keepNext/>
        <w:tabs>
          <w:tab w:val="left" w:pos="2880"/>
        </w:tabs>
        <w:spacing w:after="0"/>
        <w:rPr>
          <w:lang w:eastAsia="en-US"/>
        </w:rPr>
      </w:pPr>
      <w:r>
        <w:rPr>
          <w:lang w:eastAsia="en-US"/>
        </w:rPr>
        <w:tab/>
      </w: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5A73AB" w:rsidRPr="003B04FF" w:rsidTr="005A73AB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5A73AB" w:rsidRPr="002A525E" w:rsidRDefault="005A73AB" w:rsidP="00E723E6">
            <w:pPr>
              <w:pStyle w:val="Heading4"/>
              <w:spacing w:before="120" w:after="0"/>
            </w:pPr>
            <w:r w:rsidRPr="00441726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n</w:t>
            </w:r>
            <w:r w:rsidRPr="00441726">
              <w:rPr>
                <w:color w:val="FFFFFF"/>
              </w:rPr>
              <w:t>umber and place value</w:t>
            </w:r>
          </w:p>
        </w:tc>
      </w:tr>
      <w:tr w:rsidR="005A73AB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5A73AB" w:rsidRPr="003B04FF" w:rsidRDefault="005A73AB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5A73AB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5A73AB" w:rsidRPr="00FA6819" w:rsidRDefault="005A73AB" w:rsidP="00E723E6">
            <w:pPr>
              <w:spacing w:before="120" w:after="120"/>
            </w:pPr>
            <w:r w:rsidRPr="00FA6819">
              <w:t>Pupils should be taught to: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read, write, order and compare numbers to at least 1 000 000 and determine the value of each digit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count forwards or backwards in steps of powers of 10 for any given number up to 1 000 000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interpret negative numbers in context, count forwards and backwards with positive and negative whole numbers</w:t>
            </w:r>
            <w:r>
              <w:rPr>
                <w:rFonts w:eastAsia="CenturyOldStyleStd-Regular"/>
              </w:rPr>
              <w:t>, including</w:t>
            </w:r>
            <w:r w:rsidRPr="00381770">
              <w:rPr>
                <w:rFonts w:eastAsia="CenturyOldStyleStd-Regular"/>
              </w:rPr>
              <w:t xml:space="preserve"> through zero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round any number up to 1 000 000 to the nearest 10, 100, 1000, 10 000 and 100 000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solve number problems and practical problems that involve all of the above</w:t>
            </w:r>
          </w:p>
          <w:p w:rsidR="005A73AB" w:rsidRPr="00BE4156" w:rsidRDefault="005A73AB" w:rsidP="00E723E6">
            <w:pPr>
              <w:pStyle w:val="bulletundertext"/>
              <w:spacing w:after="120"/>
            </w:pPr>
            <w:r w:rsidRPr="00FA6819">
              <w:t>read Roman numerals to 1000 (M) and recognise years written in Roman numerals.</w:t>
            </w:r>
          </w:p>
        </w:tc>
      </w:tr>
    </w:tbl>
    <w:p w:rsidR="005A73AB" w:rsidRPr="002A525E" w:rsidRDefault="005A73AB" w:rsidP="005A73AB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5A73AB" w:rsidRPr="003B04FF" w:rsidTr="005A73AB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5A73AB" w:rsidRPr="002A525E" w:rsidRDefault="005A73AB" w:rsidP="00E723E6">
            <w:pPr>
              <w:pStyle w:val="Heading4"/>
              <w:spacing w:before="120" w:after="0"/>
            </w:pPr>
            <w:r w:rsidRPr="00441726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a</w:t>
            </w:r>
            <w:r w:rsidRPr="00441726">
              <w:rPr>
                <w:color w:val="FFFFFF"/>
              </w:rPr>
              <w:t>ddition and subtraction</w:t>
            </w:r>
          </w:p>
        </w:tc>
      </w:tr>
      <w:tr w:rsidR="005A73AB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5A73AB" w:rsidRPr="003B04FF" w:rsidRDefault="005A73AB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5A73AB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5A73AB" w:rsidRPr="00381770" w:rsidRDefault="005A73AB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5A73AB" w:rsidRPr="00FA6819" w:rsidRDefault="005A73AB" w:rsidP="00E723E6">
            <w:pPr>
              <w:pStyle w:val="bulletundertext"/>
              <w:spacing w:after="120"/>
            </w:pPr>
            <w:r w:rsidRPr="00FA6819">
              <w:t>add and subtract whole numbers with more than 4 digits, including using formal written methods (columnar addition and subtraction)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add and subtract numbers mentally with increasingly large numbers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use rounding to check answers to calculations</w:t>
            </w:r>
            <w:r w:rsidRPr="00381770">
              <w:rPr>
                <w:rFonts w:eastAsia="CenturyOldStyleStd-Regular"/>
              </w:rPr>
              <w:t xml:space="preserve"> and d</w:t>
            </w:r>
            <w:r w:rsidRPr="00FA6819">
              <w:t>etermine, in the context of a problem, levels of accuracy</w:t>
            </w:r>
          </w:p>
          <w:p w:rsidR="005A73AB" w:rsidRPr="00BE4156" w:rsidRDefault="005A73AB" w:rsidP="00E723E6">
            <w:pPr>
              <w:pStyle w:val="bulletundertext"/>
              <w:spacing w:after="120"/>
            </w:pPr>
            <w:r w:rsidRPr="00FA6819">
              <w:t>solve addition and subtraction multi-step problems in contexts, deciding which operations and methods to use and why.</w:t>
            </w:r>
          </w:p>
        </w:tc>
      </w:tr>
    </w:tbl>
    <w:p w:rsidR="005A73AB" w:rsidRPr="002A525E" w:rsidRDefault="005A73AB" w:rsidP="005A73AB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5A73AB" w:rsidRPr="003B04FF" w:rsidTr="00641C7F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5A73AB" w:rsidRPr="002A525E" w:rsidRDefault="005A73AB" w:rsidP="00E723E6">
            <w:pPr>
              <w:pStyle w:val="Heading4"/>
              <w:spacing w:before="120" w:after="0"/>
            </w:pPr>
            <w:r w:rsidRPr="00441726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m</w:t>
            </w:r>
            <w:r w:rsidRPr="00441726">
              <w:rPr>
                <w:color w:val="FFFFFF"/>
              </w:rPr>
              <w:t>ultiplication and division</w:t>
            </w:r>
          </w:p>
        </w:tc>
      </w:tr>
      <w:tr w:rsidR="005A73AB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5A73AB" w:rsidRPr="003B04FF" w:rsidRDefault="005A73AB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641C7F" w:rsidRPr="003B04FF" w:rsidTr="00267230">
        <w:trPr>
          <w:trHeight w:val="8348"/>
        </w:trPr>
        <w:tc>
          <w:tcPr>
            <w:tcW w:w="9639" w:type="dxa"/>
          </w:tcPr>
          <w:p w:rsidR="00641C7F" w:rsidRPr="00381770" w:rsidRDefault="00641C7F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641C7F" w:rsidRDefault="00641C7F" w:rsidP="00E723E6">
            <w:pPr>
              <w:pStyle w:val="bulletundertext"/>
              <w:spacing w:after="120"/>
            </w:pPr>
            <w:r w:rsidRPr="00FA6819">
              <w:t>identify multiples</w:t>
            </w:r>
            <w:r>
              <w:t xml:space="preserve"> </w:t>
            </w:r>
            <w:r w:rsidRPr="00FA6819">
              <w:t>and factors</w:t>
            </w:r>
            <w:r>
              <w:t>,</w:t>
            </w:r>
            <w:r w:rsidRPr="00FA6819">
              <w:t xml:space="preserve"> including finding all factor pairs of a number, and common factors of two numbers</w:t>
            </w:r>
          </w:p>
          <w:p w:rsidR="00641C7F" w:rsidRPr="00381770" w:rsidRDefault="00641C7F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know and use the vocabulary of prime numbers, prime factors and composite (non-prime) numbers</w:t>
            </w:r>
          </w:p>
          <w:p w:rsidR="00641C7F" w:rsidRPr="00381770" w:rsidRDefault="00641C7F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establish whether a number up to 100 is prime and recall prime numbers up to 19</w:t>
            </w:r>
          </w:p>
          <w:p w:rsidR="00641C7F" w:rsidRPr="00381770" w:rsidRDefault="00641C7F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multiply numbers up to 4 digits by a one- or two-digit number using a formal written method, including long multiplication for two-digit numbers</w:t>
            </w:r>
          </w:p>
          <w:p w:rsidR="00641C7F" w:rsidRPr="00381770" w:rsidRDefault="00641C7F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multiply and divide numbers mentally drawing upon known facts</w:t>
            </w:r>
          </w:p>
          <w:p w:rsidR="00641C7F" w:rsidRDefault="00641C7F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 xml:space="preserve">divide numbers up to 4 digits by a one-digit number using the formal written method of short division </w:t>
            </w:r>
            <w:r w:rsidRPr="00FA6819">
              <w:t>and interpret remainders appropriately for the context</w:t>
            </w:r>
          </w:p>
          <w:p w:rsidR="00641C7F" w:rsidRPr="00AD5CC4" w:rsidRDefault="00641C7F" w:rsidP="00E723E6">
            <w:pPr>
              <w:pStyle w:val="bulletundertext"/>
              <w:spacing w:after="120"/>
              <w:rPr>
                <w:rFonts w:eastAsia="CenturyOldStyleStd-Regular"/>
                <w:spacing w:val="-2"/>
              </w:rPr>
            </w:pPr>
            <w:r w:rsidRPr="00441726">
              <w:rPr>
                <w:spacing w:val="-2"/>
              </w:rPr>
              <w:t>multiply and divide whole numbers and those involving decimals by 10, 100 and 1000</w:t>
            </w:r>
          </w:p>
          <w:p w:rsidR="00641C7F" w:rsidRPr="009F5587" w:rsidRDefault="00641C7F" w:rsidP="00E723E6">
            <w:pPr>
              <w:pStyle w:val="bulletundertext"/>
              <w:spacing w:before="120" w:after="120"/>
              <w:rPr>
                <w:rFonts w:eastAsia="CenturyOldStyleStd-Regular"/>
              </w:rPr>
            </w:pPr>
            <w:r w:rsidRPr="00FA6819">
              <w:t>recognise and use square numbers and cube numbers, and the notation for squared (</w:t>
            </w:r>
            <w:r w:rsidRPr="00381770">
              <w:rPr>
                <w:vertAlign w:val="superscript"/>
              </w:rPr>
              <w:t>2</w:t>
            </w:r>
            <w:r w:rsidRPr="00FA6819">
              <w:t>) and cubed (</w:t>
            </w:r>
            <w:r w:rsidRPr="00381770">
              <w:rPr>
                <w:vertAlign w:val="superscript"/>
              </w:rPr>
              <w:t>3</w:t>
            </w:r>
            <w:r w:rsidRPr="00FA6819">
              <w:t>)</w:t>
            </w:r>
          </w:p>
          <w:p w:rsidR="00641C7F" w:rsidRPr="00381770" w:rsidRDefault="00641C7F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>
              <w:rPr>
                <w:rFonts w:eastAsia="CenturyOldStyleStd-Regular"/>
              </w:rPr>
              <w:t>solve problems involving multiplication and division including using their knowledge of factors and multiples, squares and cubes</w:t>
            </w:r>
          </w:p>
          <w:p w:rsidR="00641C7F" w:rsidRPr="00381770" w:rsidRDefault="00641C7F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solve problems involving addition, subtraction, multiplication and division</w:t>
            </w:r>
            <w:r w:rsidRPr="00381770">
              <w:rPr>
                <w:rFonts w:eastAsia="CenturyOldStyleStd-Regular"/>
              </w:rPr>
              <w:t xml:space="preserve"> and a combination of these, including understanding the meaning of the equals sign</w:t>
            </w:r>
          </w:p>
          <w:p w:rsidR="00641C7F" w:rsidRPr="00AD5CC4" w:rsidRDefault="00641C7F" w:rsidP="00E723E6">
            <w:pPr>
              <w:pStyle w:val="bulletundertext"/>
              <w:spacing w:after="120"/>
              <w:rPr>
                <w:rFonts w:eastAsia="CenturyOldStyleStd-Regular"/>
                <w:spacing w:val="-2"/>
              </w:rPr>
            </w:pPr>
            <w:r w:rsidRPr="00FA6819">
              <w:t xml:space="preserve">solve problems involving multiplication and division, </w:t>
            </w:r>
            <w:r w:rsidRPr="00381770">
              <w:rPr>
                <w:rFonts w:eastAsia="CenturyOldStyleStd-Regular"/>
              </w:rPr>
              <w:t>including scaling by simple fractions and problems involving simple rates.</w:t>
            </w:r>
          </w:p>
        </w:tc>
      </w:tr>
    </w:tbl>
    <w:p w:rsidR="005A73AB" w:rsidRPr="002A525E" w:rsidRDefault="005A73AB" w:rsidP="005A73AB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641C7F" w:rsidRPr="003B04FF" w:rsidTr="00641C7F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641C7F" w:rsidRPr="002A525E" w:rsidRDefault="00641C7F" w:rsidP="00E723E6">
            <w:pPr>
              <w:pStyle w:val="Heading4"/>
              <w:spacing w:before="120" w:after="0"/>
            </w:pPr>
            <w:r w:rsidRPr="00441726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f</w:t>
            </w:r>
            <w:r w:rsidRPr="00441726">
              <w:rPr>
                <w:color w:val="FFFFFF"/>
              </w:rPr>
              <w:t>ractions (including decimals and percentages)</w:t>
            </w:r>
          </w:p>
        </w:tc>
      </w:tr>
      <w:tr w:rsidR="005A73AB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5A73AB" w:rsidRPr="003B04FF" w:rsidRDefault="005A73AB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5A73AB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5A73AB" w:rsidRPr="00381770" w:rsidRDefault="005A73AB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compare and order fractions whose denominators are all multiples of the same number</w:t>
            </w:r>
          </w:p>
          <w:p w:rsidR="005A73AB" w:rsidRPr="00441726" w:rsidRDefault="005A73AB" w:rsidP="00E723E6">
            <w:pPr>
              <w:pStyle w:val="bulletundertext"/>
              <w:spacing w:after="120"/>
            </w:pPr>
            <w:r w:rsidRPr="00441726">
              <w:t>identify, name and write equivalent fractions of a given fraction, represented visually, including tenths and hundredths</w:t>
            </w:r>
          </w:p>
          <w:p w:rsidR="005A73AB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441726">
              <w:t>recognise mixed numbers and improper fractions and convert from one form to the other</w:t>
            </w:r>
            <w:r w:rsidRPr="003C0455">
              <w:rPr>
                <w:rFonts w:eastAsia="CenturyOldStyleStd-Regular"/>
              </w:rPr>
              <w:t xml:space="preserve"> and write mathematical statements &gt; 1 as a mixed number </w:t>
            </w:r>
            <w:r>
              <w:rPr>
                <w:rFonts w:eastAsia="CenturyOldStyleStd-Regular"/>
              </w:rPr>
              <w:t>[</w:t>
            </w:r>
            <w:r w:rsidRPr="003C0455">
              <w:rPr>
                <w:rFonts w:eastAsia="CenturyOldStyleStd-Regular"/>
              </w:rPr>
              <w:t>for example,</w:t>
            </w:r>
            <w:r w:rsidRPr="00705C0B">
              <w:t xml:space="preserve"> </w:t>
            </w:r>
            <w:r w:rsidRPr="00705C0B">
              <w:rPr>
                <w:position w:val="-14"/>
              </w:rPr>
              <w:object w:dxaOrig="20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two fifths" style="width:9.5pt;height:21.05pt" o:ole="">
                  <v:imagedata r:id="rId7" o:title=""/>
                </v:shape>
                <o:OLEObject Type="Embed" ProgID="Equation.3" ShapeID="_x0000_i1025" DrawAspect="Content" ObjectID="_1567506423" r:id="rId8"/>
              </w:object>
            </w:r>
            <w:r w:rsidRPr="00441726">
              <w:rPr>
                <w:rFonts w:eastAsia="CenturyOldStyleStd-Regular"/>
              </w:rPr>
              <w:t> + </w:t>
            </w:r>
            <w:r w:rsidRPr="00705C0B">
              <w:rPr>
                <w:position w:val="-14"/>
              </w:rPr>
              <w:object w:dxaOrig="200" w:dyaOrig="400">
                <v:shape id="_x0000_i1026" type="#_x0000_t75" alt="four fifths" style="width:9.5pt;height:21.05pt" o:ole="">
                  <v:imagedata r:id="rId9" o:title=""/>
                </v:shape>
                <o:OLEObject Type="Embed" ProgID="Equation.3" ShapeID="_x0000_i1026" DrawAspect="Content" ObjectID="_1567506424" r:id="rId10"/>
              </w:object>
            </w:r>
            <w:r w:rsidRPr="00441726">
              <w:rPr>
                <w:rFonts w:eastAsia="CenturyOldStyleStd-Regular"/>
              </w:rPr>
              <w:t xml:space="preserve"> </w:t>
            </w:r>
            <w:r w:rsidRPr="00441726">
              <w:rPr>
                <w:rFonts w:eastAsia="CenturyOldStyleStd-Regular"/>
              </w:rPr>
              <w:lastRenderedPageBreak/>
              <w:t xml:space="preserve">= </w:t>
            </w:r>
            <w:r w:rsidRPr="00705C0B">
              <w:rPr>
                <w:position w:val="-14"/>
              </w:rPr>
              <w:object w:dxaOrig="200" w:dyaOrig="400">
                <v:shape id="_x0000_i1027" type="#_x0000_t75" alt="six fifths" style="width:9.5pt;height:21.05pt" o:ole="">
                  <v:imagedata r:id="rId11" o:title=""/>
                </v:shape>
                <o:OLEObject Type="Embed" ProgID="Equation.3" ShapeID="_x0000_i1027" DrawAspect="Content" ObjectID="_1567506425" r:id="rId12"/>
              </w:object>
            </w:r>
            <w:r w:rsidRPr="00441726">
              <w:rPr>
                <w:rFonts w:eastAsia="CenturyOldStyleStd-Regular"/>
              </w:rPr>
              <w:t xml:space="preserve"> = 1</w:t>
            </w:r>
            <w:r w:rsidRPr="00705C0B">
              <w:rPr>
                <w:position w:val="-14"/>
              </w:rPr>
              <w:object w:dxaOrig="200" w:dyaOrig="400">
                <v:shape id="_x0000_i1028" type="#_x0000_t75" alt="one fifth" style="width:9.5pt;height:21.05pt" o:ole="">
                  <v:imagedata r:id="rId13" o:title=""/>
                </v:shape>
                <o:OLEObject Type="Embed" ProgID="Equation.3" ShapeID="_x0000_i1028" DrawAspect="Content" ObjectID="_1567506426" r:id="rId14"/>
              </w:object>
            </w:r>
            <w:r>
              <w:rPr>
                <w:rFonts w:eastAsia="CenturyOldStyleStd-Regular"/>
              </w:rPr>
              <w:t>]</w:t>
            </w:r>
          </w:p>
          <w:p w:rsidR="005A73AB" w:rsidRPr="003C0455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C0455">
              <w:rPr>
                <w:rFonts w:eastAsia="CenturyOldStyleStd-Regular"/>
              </w:rPr>
              <w:t xml:space="preserve">add and subtract fractions with the same denominator and </w:t>
            </w:r>
            <w:r>
              <w:rPr>
                <w:rFonts w:eastAsia="CenturyOldStyleStd-Regular"/>
              </w:rPr>
              <w:t xml:space="preserve">denominators that are </w:t>
            </w:r>
            <w:r w:rsidRPr="00441726">
              <w:t>multiples of the same number</w:t>
            </w:r>
          </w:p>
          <w:p w:rsidR="005A73AB" w:rsidRPr="00B51ECA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>
              <w:t>multiply proper fractions and mixed numbers by whole numbers, supported by materials and diagrams</w:t>
            </w:r>
          </w:p>
          <w:p w:rsidR="005A73AB" w:rsidRPr="00BB3345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>
              <w:t xml:space="preserve">read and write decimal numbers as fractions [for example, </w:t>
            </w:r>
            <w:r w:rsidRPr="009F5587">
              <w:t>0.71 =</w:t>
            </w:r>
            <w:r>
              <w:t xml:space="preserve"> </w:t>
            </w:r>
            <w:r w:rsidRPr="00705C0B">
              <w:rPr>
                <w:position w:val="-14"/>
              </w:rPr>
              <w:object w:dxaOrig="380" w:dyaOrig="400">
                <v:shape id="_x0000_i1029" type="#_x0000_t75" alt="seventy-one hundredths" style="width:18.35pt;height:21.05pt" o:ole="">
                  <v:imagedata r:id="rId15" o:title=""/>
                </v:shape>
                <o:OLEObject Type="Embed" ProgID="Equation.3" ShapeID="_x0000_i1029" DrawAspect="Content" ObjectID="_1567506427" r:id="rId16"/>
              </w:object>
            </w:r>
            <w:r w:rsidRPr="00BB3345">
              <w:t>]</w:t>
            </w:r>
          </w:p>
          <w:p w:rsidR="005A73AB" w:rsidRPr="00D3305F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BB3345">
              <w:t>recognise and use thousandths and relate them to tenths, hundredths and decimal equivalents</w:t>
            </w:r>
          </w:p>
          <w:p w:rsidR="005A73AB" w:rsidRPr="00D3305F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D3305F">
              <w:rPr>
                <w:rFonts w:eastAsia="CenturyOldStyleStd-Regular"/>
              </w:rPr>
              <w:t>round decimals with two decimal places to the nearest whole number and to one decimal place</w:t>
            </w:r>
          </w:p>
          <w:p w:rsidR="005A73AB" w:rsidRPr="00B51ECA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>
              <w:t>read, write, order and compare numbers with up to three decimal places</w:t>
            </w:r>
          </w:p>
          <w:p w:rsidR="005A73AB" w:rsidRPr="00B51ECA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>
              <w:rPr>
                <w:rFonts w:eastAsia="CenturyOldStyleStd-Regular"/>
              </w:rPr>
              <w:t>solve problems involving number up to three decimal places</w:t>
            </w:r>
          </w:p>
          <w:p w:rsidR="005A73AB" w:rsidRPr="00B51ECA" w:rsidRDefault="005A73AB" w:rsidP="00E723E6">
            <w:pPr>
              <w:pStyle w:val="bulletundertext"/>
              <w:spacing w:after="40"/>
            </w:pPr>
            <w:r>
              <w:t>recognise the per cent symbol (%) and understand that per cent relates to ‘number of parts per hundred’, and write percentages as a fraction with denominator 100, and as a decimal</w:t>
            </w:r>
          </w:p>
          <w:p w:rsidR="005A73AB" w:rsidRPr="00BE4156" w:rsidRDefault="005A73AB" w:rsidP="00E723E6">
            <w:pPr>
              <w:pStyle w:val="bulletundertext"/>
              <w:spacing w:after="40"/>
            </w:pPr>
            <w:r w:rsidRPr="00441726">
              <w:t xml:space="preserve">solve problems which require knowing percentage and decimal equivalents of </w:t>
            </w:r>
            <w:r w:rsidRPr="00705C0B">
              <w:rPr>
                <w:position w:val="-14"/>
              </w:rPr>
              <w:object w:dxaOrig="200" w:dyaOrig="400">
                <v:shape id="_x0000_i1030" type="#_x0000_t75" alt="a half" style="width:9.5pt;height:21.05pt" o:ole="">
                  <v:imagedata r:id="rId17" o:title=""/>
                </v:shape>
                <o:OLEObject Type="Embed" ProgID="Equation.3" ShapeID="_x0000_i1030" DrawAspect="Content" ObjectID="_1567506428" r:id="rId18"/>
              </w:object>
            </w:r>
            <w:r w:rsidRPr="00441726">
              <w:t xml:space="preserve">, </w:t>
            </w:r>
            <w:r w:rsidRPr="00705C0B">
              <w:rPr>
                <w:position w:val="-14"/>
              </w:rPr>
              <w:object w:dxaOrig="200" w:dyaOrig="400">
                <v:shape id="_x0000_i1031" type="#_x0000_t75" alt="one quarter" style="width:9.5pt;height:21.05pt" o:ole="">
                  <v:imagedata r:id="rId19" o:title=""/>
                </v:shape>
                <o:OLEObject Type="Embed" ProgID="Equation.3" ShapeID="_x0000_i1031" DrawAspect="Content" ObjectID="_1567506429" r:id="rId20"/>
              </w:object>
            </w:r>
            <w:r w:rsidRPr="00441726">
              <w:t xml:space="preserve">, </w:t>
            </w:r>
            <w:r w:rsidRPr="00705C0B">
              <w:rPr>
                <w:position w:val="-14"/>
              </w:rPr>
              <w:object w:dxaOrig="200" w:dyaOrig="400">
                <v:shape id="_x0000_i1032" type="#_x0000_t75" alt="one fifth" style="width:9.5pt;height:21.05pt" o:ole="">
                  <v:imagedata r:id="rId21" o:title=""/>
                </v:shape>
                <o:OLEObject Type="Embed" ProgID="Equation.3" ShapeID="_x0000_i1032" DrawAspect="Content" ObjectID="_1567506430" r:id="rId22"/>
              </w:object>
            </w:r>
            <w:r w:rsidRPr="00441726">
              <w:t xml:space="preserve">, </w:t>
            </w:r>
            <w:r w:rsidRPr="00705C0B">
              <w:rPr>
                <w:position w:val="-14"/>
              </w:rPr>
              <w:object w:dxaOrig="200" w:dyaOrig="400">
                <v:shape id="_x0000_i1033" type="#_x0000_t75" alt="two fifths" style="width:9.5pt;height:21.05pt" o:ole="">
                  <v:imagedata r:id="rId23" o:title=""/>
                </v:shape>
                <o:OLEObject Type="Embed" ProgID="Equation.3" ShapeID="_x0000_i1033" DrawAspect="Content" ObjectID="_1567506431" r:id="rId24"/>
              </w:object>
            </w:r>
            <w:r w:rsidRPr="00441726">
              <w:t xml:space="preserve">, </w:t>
            </w:r>
            <w:r w:rsidRPr="007C6382">
              <w:rPr>
                <w:position w:val="-14"/>
              </w:rPr>
              <w:object w:dxaOrig="200" w:dyaOrig="400">
                <v:shape id="_x0000_i1034" type="#_x0000_t75" alt="four fifths" style="width:9.5pt;height:21.05pt" o:ole="">
                  <v:imagedata r:id="rId25" o:title=""/>
                </v:shape>
                <o:OLEObject Type="Embed" ProgID="Equation.3" ShapeID="_x0000_i1034" DrawAspect="Content" ObjectID="_1567506432" r:id="rId26"/>
              </w:object>
            </w:r>
            <w:r>
              <w:t xml:space="preserve"> </w:t>
            </w:r>
            <w:r w:rsidRPr="00441726">
              <w:t xml:space="preserve">and those </w:t>
            </w:r>
            <w:r>
              <w:t xml:space="preserve">fractions </w:t>
            </w:r>
            <w:r w:rsidRPr="00441726">
              <w:t>with a denominator of a multiple of 10 or 25.</w:t>
            </w:r>
          </w:p>
        </w:tc>
      </w:tr>
    </w:tbl>
    <w:p w:rsidR="005A73AB" w:rsidRDefault="005A73AB" w:rsidP="005A73AB">
      <w:bookmarkStart w:id="0" w:name="_GoBack"/>
      <w:bookmarkEnd w:id="0"/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641C7F" w:rsidRPr="003B04FF" w:rsidTr="00641C7F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641C7F" w:rsidRPr="002A525E" w:rsidRDefault="00641C7F" w:rsidP="00E723E6">
            <w:pPr>
              <w:pStyle w:val="Heading4"/>
              <w:spacing w:before="120" w:after="0"/>
            </w:pPr>
            <w:r w:rsidRPr="00EE06F8">
              <w:rPr>
                <w:color w:val="FFFFFF"/>
              </w:rPr>
              <w:t>Measurement</w:t>
            </w:r>
          </w:p>
        </w:tc>
      </w:tr>
      <w:tr w:rsidR="005A73AB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5A73AB" w:rsidRPr="003B04FF" w:rsidRDefault="005A73AB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5A73AB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5A73AB" w:rsidRPr="00381770" w:rsidRDefault="005A73AB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5A73AB" w:rsidRPr="00EE06F8" w:rsidRDefault="005A73AB" w:rsidP="00E723E6">
            <w:pPr>
              <w:pStyle w:val="bulletundertext"/>
              <w:spacing w:after="120"/>
            </w:pPr>
            <w:r w:rsidRPr="00FA6819">
              <w:t xml:space="preserve">convert between </w:t>
            </w:r>
            <w:r w:rsidRPr="00EE06F8">
              <w:t>different units of metric measure (for example, kilometre and metre; centimetre and metre; centimetre and millimetre; gram and kilogram; litre and millilitre)</w:t>
            </w:r>
          </w:p>
          <w:p w:rsidR="005A73AB" w:rsidRDefault="005A73AB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 xml:space="preserve">understand and use </w:t>
            </w:r>
            <w:r>
              <w:rPr>
                <w:rFonts w:eastAsia="CenturyOldStyleStd-Regular"/>
              </w:rPr>
              <w:t xml:space="preserve">approximate </w:t>
            </w:r>
            <w:r w:rsidRPr="00381770">
              <w:rPr>
                <w:rFonts w:eastAsia="CenturyOldStyleStd-Regular"/>
              </w:rPr>
              <w:t>equivalences</w:t>
            </w:r>
            <w:r w:rsidRPr="00FA6819">
              <w:t xml:space="preserve"> between metric units and common imperial units such as inches, pounds and pints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measure and calculate the perimeter of composite rectilinear shapes in centimetres and metres</w:t>
            </w:r>
          </w:p>
          <w:p w:rsidR="005A73AB" w:rsidRDefault="005A73AB" w:rsidP="00E723E6">
            <w:pPr>
              <w:pStyle w:val="bulletundertext"/>
              <w:spacing w:after="120"/>
            </w:pPr>
            <w:r w:rsidRPr="00FA6819">
              <w:t xml:space="preserve">calculate and compare the area of rectangles </w:t>
            </w:r>
            <w:r>
              <w:t xml:space="preserve">(including squares), and </w:t>
            </w:r>
            <w:r w:rsidRPr="00FA6819">
              <w:t>including using standard units, square centimetres (cm</w:t>
            </w:r>
            <w:r w:rsidRPr="00381770">
              <w:rPr>
                <w:vertAlign w:val="superscript"/>
              </w:rPr>
              <w:t>2</w:t>
            </w:r>
            <w:r w:rsidRPr="00FA6819">
              <w:t>) and square metres (m</w:t>
            </w:r>
            <w:r w:rsidRPr="00381770">
              <w:rPr>
                <w:vertAlign w:val="superscript"/>
              </w:rPr>
              <w:t>2</w:t>
            </w:r>
            <w:r w:rsidRPr="00FA6819">
              <w:t xml:space="preserve">) and estimate </w:t>
            </w:r>
            <w:r w:rsidRPr="00FA6819">
              <w:lastRenderedPageBreak/>
              <w:t>the area of irregular shapes</w:t>
            </w:r>
          </w:p>
          <w:p w:rsidR="005A73AB" w:rsidRPr="00EE06F8" w:rsidRDefault="005A73AB" w:rsidP="00E723E6">
            <w:pPr>
              <w:pStyle w:val="bulletundertext"/>
              <w:spacing w:after="120"/>
            </w:pPr>
            <w:r w:rsidRPr="00FA6819">
              <w:t xml:space="preserve">estimate </w:t>
            </w:r>
            <w:r w:rsidRPr="00EE06F8">
              <w:t xml:space="preserve">volume </w:t>
            </w:r>
            <w:r>
              <w:t>[</w:t>
            </w:r>
            <w:r w:rsidRPr="00EE06F8">
              <w:t>for example, using 1 cm</w:t>
            </w:r>
            <w:r w:rsidRPr="00EE06F8">
              <w:rPr>
                <w:vertAlign w:val="superscript"/>
              </w:rPr>
              <w:t>3</w:t>
            </w:r>
            <w:r w:rsidRPr="00EE06F8">
              <w:t xml:space="preserve"> blocks to build cuboids</w:t>
            </w:r>
            <w:r>
              <w:t xml:space="preserve"> (including cubes)]</w:t>
            </w:r>
            <w:r w:rsidRPr="00EE06F8">
              <w:t xml:space="preserve"> and capacity </w:t>
            </w:r>
            <w:r>
              <w:t>[</w:t>
            </w:r>
            <w:r w:rsidRPr="00EE06F8">
              <w:t>for example, using water</w:t>
            </w:r>
            <w:r>
              <w:t>]</w:t>
            </w:r>
          </w:p>
          <w:p w:rsidR="005A73AB" w:rsidRPr="00EE06F8" w:rsidRDefault="005A73AB" w:rsidP="00E723E6">
            <w:pPr>
              <w:pStyle w:val="bulletundertext"/>
              <w:spacing w:after="120"/>
            </w:pPr>
            <w:r w:rsidRPr="00EE06F8">
              <w:t>solve problems involving converting between units of time</w:t>
            </w:r>
          </w:p>
          <w:p w:rsidR="005A73AB" w:rsidRPr="00BE4156" w:rsidRDefault="005A73AB" w:rsidP="00E723E6">
            <w:pPr>
              <w:pStyle w:val="bulletundertext"/>
              <w:spacing w:after="120"/>
            </w:pPr>
            <w:r w:rsidRPr="00EE06F8">
              <w:t xml:space="preserve">use all four operations to solve problems involving measure </w:t>
            </w:r>
            <w:r>
              <w:t>[</w:t>
            </w:r>
            <w:r w:rsidRPr="00EE06F8">
              <w:t>for example, length, mass, volume, money</w:t>
            </w:r>
            <w:r>
              <w:t>]</w:t>
            </w:r>
            <w:r w:rsidRPr="00EE06F8">
              <w:t xml:space="preserve"> using deci</w:t>
            </w:r>
            <w:r w:rsidRPr="00FA6819">
              <w:t>mal notation</w:t>
            </w:r>
            <w:r>
              <w:t>,</w:t>
            </w:r>
            <w:r w:rsidRPr="00FA6819">
              <w:t xml:space="preserve"> including scaling</w:t>
            </w:r>
            <w:r>
              <w:t>.</w:t>
            </w:r>
          </w:p>
        </w:tc>
      </w:tr>
    </w:tbl>
    <w:p w:rsidR="005A73AB" w:rsidRPr="002A525E" w:rsidRDefault="005A73AB" w:rsidP="005A73AB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641C7F" w:rsidRPr="003B04FF" w:rsidTr="00641C7F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641C7F" w:rsidRPr="002A525E" w:rsidRDefault="00641C7F" w:rsidP="00E723E6">
            <w:pPr>
              <w:pStyle w:val="Heading4"/>
              <w:spacing w:before="120" w:after="0"/>
            </w:pPr>
            <w:r w:rsidRPr="00EE06F8">
              <w:rPr>
                <w:color w:val="FFFFFF"/>
              </w:rPr>
              <w:t xml:space="preserve">Geometry – </w:t>
            </w:r>
            <w:r>
              <w:rPr>
                <w:color w:val="FFFFFF"/>
              </w:rPr>
              <w:t>p</w:t>
            </w:r>
            <w:r w:rsidRPr="00EE06F8">
              <w:rPr>
                <w:color w:val="FFFFFF"/>
              </w:rPr>
              <w:t>roperties of shapes</w:t>
            </w:r>
          </w:p>
        </w:tc>
      </w:tr>
      <w:tr w:rsidR="005A73AB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5A73AB" w:rsidRPr="003B04FF" w:rsidRDefault="005A73AB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5A73AB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5A73AB" w:rsidRPr="00381770" w:rsidRDefault="005A73AB" w:rsidP="00E723E6">
            <w:pPr>
              <w:keepNext/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identify 3-D shapes, including cubes and other cuboids, from 2-D representations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know angles are measured in degrees: estimate</w:t>
            </w:r>
            <w:r>
              <w:t xml:space="preserve"> </w:t>
            </w:r>
            <w:r w:rsidRPr="00FA6819">
              <w:t>and compare acute, obtuse and reflex angles</w:t>
            </w:r>
          </w:p>
          <w:p w:rsidR="005A73AB" w:rsidRPr="00381770" w:rsidRDefault="005A73AB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draw given angles, and measure them in degrees (</w:t>
            </w:r>
            <w:r w:rsidRPr="00381770">
              <w:rPr>
                <w:vertAlign w:val="superscript"/>
              </w:rPr>
              <w:t>o</w:t>
            </w:r>
            <w:r w:rsidRPr="00FA6819">
              <w:t>)</w:t>
            </w:r>
          </w:p>
          <w:p w:rsidR="005A73AB" w:rsidRPr="00FA6819" w:rsidRDefault="005A73AB" w:rsidP="00E723E6">
            <w:pPr>
              <w:pStyle w:val="bulletundertext"/>
              <w:spacing w:after="60"/>
            </w:pPr>
            <w:r w:rsidRPr="00FA6819">
              <w:t>identify:</w:t>
            </w:r>
          </w:p>
          <w:p w:rsidR="005A73AB" w:rsidRDefault="005A73AB" w:rsidP="00E723E6">
            <w:pPr>
              <w:pStyle w:val="bulletundernumbered"/>
              <w:spacing w:after="60"/>
            </w:pPr>
            <w:r w:rsidRPr="00FA6819">
              <w:t xml:space="preserve">angles at a </w:t>
            </w:r>
            <w:r w:rsidRPr="003B6049">
              <w:rPr>
                <w:rFonts w:eastAsia="CenturyOldStyleStd-Regular"/>
              </w:rPr>
              <w:t>point</w:t>
            </w:r>
            <w:r w:rsidRPr="00FA6819">
              <w:t xml:space="preserve"> and one whole turn (total 360</w:t>
            </w:r>
            <w:r w:rsidRPr="00381770">
              <w:rPr>
                <w:vertAlign w:val="superscript"/>
              </w:rPr>
              <w:t>o</w:t>
            </w:r>
            <w:r w:rsidRPr="00FA6819">
              <w:t>)</w:t>
            </w:r>
          </w:p>
          <w:p w:rsidR="005A73AB" w:rsidRDefault="005A73AB" w:rsidP="00E723E6">
            <w:pPr>
              <w:pStyle w:val="bulletundernumbered"/>
              <w:spacing w:after="0"/>
            </w:pPr>
            <w:r w:rsidRPr="00FA6819">
              <w:t xml:space="preserve">angles </w:t>
            </w:r>
            <w:r w:rsidRPr="003B6049">
              <w:rPr>
                <w:rFonts w:eastAsia="CenturyOldStyleStd-Regular"/>
              </w:rPr>
              <w:t>at</w:t>
            </w:r>
            <w:r w:rsidRPr="00FA6819">
              <w:t xml:space="preserve"> a point on a straight line and</w:t>
            </w:r>
            <w:r>
              <w:t xml:space="preserve"> </w:t>
            </w:r>
            <w:r w:rsidRPr="00705C0B">
              <w:rPr>
                <w:position w:val="-14"/>
              </w:rPr>
              <w:object w:dxaOrig="200" w:dyaOrig="400">
                <v:shape id="_x0000_i1035" type="#_x0000_t75" alt="a half" style="width:9.5pt;height:21.05pt" o:ole="">
                  <v:imagedata r:id="rId27" o:title=""/>
                </v:shape>
                <o:OLEObject Type="Embed" ProgID="Equation.3" ShapeID="_x0000_i1035" DrawAspect="Content" ObjectID="_1567506433" r:id="rId28"/>
              </w:object>
            </w:r>
            <w:r>
              <w:t xml:space="preserve"> </w:t>
            </w:r>
            <w:r w:rsidRPr="00FA6819">
              <w:t>a turn (total 180</w:t>
            </w:r>
            <w:r w:rsidRPr="00381770">
              <w:rPr>
                <w:vertAlign w:val="superscript"/>
              </w:rPr>
              <w:t>o</w:t>
            </w:r>
            <w:r w:rsidRPr="00FA6819">
              <w:t>)</w:t>
            </w:r>
          </w:p>
          <w:p w:rsidR="005A73AB" w:rsidRDefault="005A73AB" w:rsidP="00E723E6">
            <w:pPr>
              <w:pStyle w:val="bulletundernumbered"/>
              <w:spacing w:after="120"/>
            </w:pPr>
            <w:r w:rsidRPr="00FA6819">
              <w:t>other multiples of 90</w:t>
            </w:r>
            <w:r w:rsidRPr="00381770">
              <w:rPr>
                <w:vertAlign w:val="superscript"/>
              </w:rPr>
              <w:t>o</w:t>
            </w:r>
          </w:p>
          <w:p w:rsidR="005A73AB" w:rsidRDefault="005A73AB" w:rsidP="00E723E6">
            <w:pPr>
              <w:pStyle w:val="bulletundertext"/>
              <w:spacing w:after="120"/>
            </w:pPr>
            <w:r w:rsidRPr="00FA6819">
              <w:t>use the properties of rectangles to deduce related facts and find missing lengths and angles</w:t>
            </w:r>
          </w:p>
          <w:p w:rsidR="005A73AB" w:rsidRPr="00BE4156" w:rsidRDefault="005A73AB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>distinguish between regular and irregular polygons based on reasoning about equal sides and angles.</w:t>
            </w:r>
          </w:p>
        </w:tc>
      </w:tr>
    </w:tbl>
    <w:p w:rsidR="005A73AB" w:rsidRPr="002A525E" w:rsidRDefault="005A73AB" w:rsidP="005A73AB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641C7F" w:rsidRPr="003B04FF" w:rsidTr="00641C7F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641C7F" w:rsidRPr="002A525E" w:rsidRDefault="00641C7F" w:rsidP="00E723E6">
            <w:pPr>
              <w:pStyle w:val="Heading4"/>
              <w:spacing w:before="120" w:after="0"/>
            </w:pPr>
            <w:r w:rsidRPr="00EE06F8">
              <w:rPr>
                <w:color w:val="FFFFFF"/>
              </w:rPr>
              <w:t xml:space="preserve">Geometry – </w:t>
            </w:r>
            <w:r>
              <w:rPr>
                <w:color w:val="FFFFFF"/>
              </w:rPr>
              <w:t>p</w:t>
            </w:r>
            <w:r w:rsidRPr="00EE06F8">
              <w:rPr>
                <w:color w:val="FFFFFF"/>
              </w:rPr>
              <w:t>osition and direction</w:t>
            </w:r>
          </w:p>
        </w:tc>
      </w:tr>
      <w:tr w:rsidR="005A73AB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5A73AB" w:rsidRPr="003B04FF" w:rsidRDefault="005A73AB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5A73AB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5A73AB" w:rsidRPr="00381770" w:rsidRDefault="005A73AB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5A73AB" w:rsidRPr="00BE4156" w:rsidRDefault="005A73AB" w:rsidP="00E723E6">
            <w:pPr>
              <w:pStyle w:val="bulletundertext"/>
              <w:spacing w:after="120"/>
            </w:pPr>
            <w:r w:rsidRPr="00FA6819">
              <w:t xml:space="preserve">identify, describe and represent the position of a shape following a reflection or </w:t>
            </w:r>
            <w:r w:rsidRPr="00485A57">
              <w:rPr>
                <w:spacing w:val="-4"/>
              </w:rPr>
              <w:t>translation, using the appropriate language, and know that the shape has not changed.</w:t>
            </w:r>
          </w:p>
        </w:tc>
      </w:tr>
    </w:tbl>
    <w:p w:rsidR="005A73AB" w:rsidRPr="002A525E" w:rsidRDefault="005A73AB" w:rsidP="005A73AB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641C7F" w:rsidRPr="003B04FF" w:rsidTr="00641C7F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641C7F" w:rsidRPr="002A525E" w:rsidRDefault="00641C7F" w:rsidP="00E723E6">
            <w:pPr>
              <w:pStyle w:val="Heading4"/>
              <w:spacing w:before="120" w:after="0"/>
            </w:pPr>
            <w:r w:rsidRPr="00243D50">
              <w:rPr>
                <w:color w:val="FFFFFF"/>
              </w:rPr>
              <w:t>Statistics</w:t>
            </w:r>
          </w:p>
        </w:tc>
      </w:tr>
      <w:tr w:rsidR="005A73AB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5A73AB" w:rsidRPr="003B04FF" w:rsidRDefault="005A73AB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5A73AB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5A73AB" w:rsidRPr="00381770" w:rsidRDefault="005A73AB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5A73AB" w:rsidRPr="00FA6819" w:rsidRDefault="005A73AB" w:rsidP="00E723E6">
            <w:pPr>
              <w:pStyle w:val="bulletundertext"/>
              <w:spacing w:after="120"/>
            </w:pPr>
            <w:r w:rsidRPr="00FA6819">
              <w:t xml:space="preserve">solve comparison, sum and difference problems using information presented in </w:t>
            </w:r>
            <w:r>
              <w:t xml:space="preserve">a </w:t>
            </w:r>
            <w:r w:rsidRPr="00FA6819">
              <w:t>line graph</w:t>
            </w:r>
          </w:p>
          <w:p w:rsidR="005A73AB" w:rsidRPr="00BE4156" w:rsidRDefault="005A73AB" w:rsidP="00E723E6">
            <w:pPr>
              <w:pStyle w:val="bulletundertext"/>
              <w:spacing w:after="120"/>
            </w:pPr>
            <w:r w:rsidRPr="00FA6819">
              <w:t>complete, read and interpret information in tables, including timetables.</w:t>
            </w:r>
          </w:p>
        </w:tc>
      </w:tr>
    </w:tbl>
    <w:p w:rsidR="00E64066" w:rsidRDefault="00E64066" w:rsidP="00E64066">
      <w:pPr>
        <w:spacing w:after="0"/>
      </w:pPr>
    </w:p>
    <w:p w:rsidR="00E64066" w:rsidRPr="002A525E" w:rsidRDefault="00E64066" w:rsidP="00E64066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C60084" w:rsidRPr="003B04FF" w:rsidTr="00C60084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C60084" w:rsidRPr="002A525E" w:rsidRDefault="00C60084" w:rsidP="00E723E6">
            <w:pPr>
              <w:pStyle w:val="Heading4"/>
              <w:spacing w:before="120" w:after="0"/>
            </w:pPr>
            <w:r w:rsidRPr="00A1042A">
              <w:rPr>
                <w:color w:val="FFFFFF"/>
              </w:rPr>
              <w:t>Statistics</w:t>
            </w:r>
          </w:p>
        </w:tc>
      </w:tr>
      <w:tr w:rsidR="00E64066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E64066" w:rsidRPr="003B04FF" w:rsidRDefault="00E64066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E64066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E64066" w:rsidRPr="00381770" w:rsidRDefault="00E64066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interpret and present discrete and continuous data using appropriate graphical methods, including bar charts and time graphs</w:t>
            </w:r>
            <w:r>
              <w:rPr>
                <w:rFonts w:eastAsia="CenturyOldStyleStd-Regular"/>
              </w:rPr>
              <w:t>.</w:t>
            </w:r>
          </w:p>
          <w:p w:rsidR="00E64066" w:rsidRPr="00BE4156" w:rsidRDefault="00E64066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 xml:space="preserve">solve comparison, sum and difference </w:t>
            </w:r>
            <w:r w:rsidRPr="00FA6819">
              <w:t>problems</w:t>
            </w:r>
            <w:r w:rsidRPr="00381770">
              <w:rPr>
                <w:rFonts w:eastAsia="CenturyOldStyleStd-Regular"/>
              </w:rPr>
              <w:t xml:space="preserve"> using information presented in bar charts, pictograms, tables and other graphs.</w:t>
            </w:r>
          </w:p>
        </w:tc>
      </w:tr>
    </w:tbl>
    <w:p w:rsidR="00E64066" w:rsidRDefault="00E64066" w:rsidP="00E64066"/>
    <w:p w:rsidR="009528A7" w:rsidRPr="00867A9B" w:rsidRDefault="009528A7" w:rsidP="0061475F">
      <w:pPr>
        <w:pStyle w:val="Heading3"/>
        <w:rPr>
          <w:rFonts w:ascii="Tahoma" w:hAnsi="Tahoma" w:cs="Tahoma"/>
          <w:b w:val="0"/>
          <w:sz w:val="32"/>
          <w:u w:val="single"/>
        </w:rPr>
      </w:pPr>
    </w:p>
    <w:sectPr w:rsidR="009528A7" w:rsidRPr="00867A9B" w:rsidSect="007467C8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13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036" w:rsidRDefault="00EC0036" w:rsidP="009528A7">
      <w:pPr>
        <w:spacing w:after="0" w:line="240" w:lineRule="auto"/>
      </w:pPr>
      <w:r>
        <w:separator/>
      </w:r>
    </w:p>
  </w:endnote>
  <w:endnote w:type="continuationSeparator" w:id="1">
    <w:p w:rsidR="00EC0036" w:rsidRDefault="00EC0036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315" w:rsidRDefault="0019331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315" w:rsidRDefault="0019331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315" w:rsidRDefault="0019331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036" w:rsidRDefault="00EC0036" w:rsidP="009528A7">
      <w:pPr>
        <w:spacing w:after="0" w:line="240" w:lineRule="auto"/>
      </w:pPr>
      <w:r>
        <w:separator/>
      </w:r>
    </w:p>
  </w:footnote>
  <w:footnote w:type="continuationSeparator" w:id="1">
    <w:p w:rsidR="00EC0036" w:rsidRDefault="00EC0036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315" w:rsidRDefault="0019331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7999"/>
      <w:gridCol w:w="1257"/>
    </w:tblGrid>
    <w:tr w:rsidR="009528A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9528A7" w:rsidRDefault="009528A7" w:rsidP="005A73AB">
              <w:pPr>
                <w:pStyle w:val="Header"/>
                <w:jc w:val="center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5A73AB">
                <w:rPr>
                  <w:rFonts w:ascii="Tahoma" w:hAnsi="Tahoma" w:cs="Tahoma"/>
                  <w:sz w:val="32"/>
                </w:rPr>
                <w:t>U</w:t>
              </w:r>
              <w:r w:rsidR="00B226E3">
                <w:rPr>
                  <w:rFonts w:ascii="Tahoma" w:hAnsi="Tahoma" w:cs="Tahoma"/>
                  <w:sz w:val="32"/>
                </w:rPr>
                <w:t>KS2</w:t>
              </w:r>
            </w:p>
          </w:tc>
        </w:sdtContent>
      </w:sdt>
      <w:tc>
        <w:tcPr>
          <w:tcW w:w="1105" w:type="dxa"/>
        </w:tcPr>
        <w:p w:rsidR="009528A7" w:rsidRDefault="00193315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</w:rPr>
            <w:drawing>
              <wp:inline distT="0" distB="0" distL="0" distR="0">
                <wp:extent cx="601812" cy="338519"/>
                <wp:effectExtent l="19050" t="0" r="7788" b="0"/>
                <wp:docPr id="1" name="Picture 0" descr="bl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lu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2915" cy="339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528A7" w:rsidRDefault="009528A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315" w:rsidRDefault="0019331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528A7"/>
    <w:rsid w:val="000012CD"/>
    <w:rsid w:val="00057731"/>
    <w:rsid w:val="00193315"/>
    <w:rsid w:val="001E4289"/>
    <w:rsid w:val="002976F0"/>
    <w:rsid w:val="0045326E"/>
    <w:rsid w:val="005A73AB"/>
    <w:rsid w:val="0061475F"/>
    <w:rsid w:val="00630597"/>
    <w:rsid w:val="00641C7F"/>
    <w:rsid w:val="00683223"/>
    <w:rsid w:val="007467C8"/>
    <w:rsid w:val="008667D5"/>
    <w:rsid w:val="00867A9B"/>
    <w:rsid w:val="00944024"/>
    <w:rsid w:val="009528A7"/>
    <w:rsid w:val="009D60E2"/>
    <w:rsid w:val="00A0755E"/>
    <w:rsid w:val="00A576FB"/>
    <w:rsid w:val="00B226E3"/>
    <w:rsid w:val="00BB2146"/>
    <w:rsid w:val="00C160D5"/>
    <w:rsid w:val="00C47A45"/>
    <w:rsid w:val="00C60084"/>
    <w:rsid w:val="00DB1D0A"/>
    <w:rsid w:val="00E64066"/>
    <w:rsid w:val="00EC0036"/>
    <w:rsid w:val="00F95BC9"/>
    <w:rsid w:val="00FB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B226E3"/>
    <w:rPr>
      <w:rFonts w:ascii="Arial" w:hAnsi="Arial" w:cs="Times New Roman"/>
      <w:color w:val="104F75"/>
      <w:sz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B226E3"/>
    <w:rPr>
      <w:rFonts w:ascii="Arial" w:hAnsi="Arial" w:cs="Times New Roman"/>
      <w:color w:val="104F75"/>
      <w:sz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header" Target="header3.xml"/><Relationship Id="rId38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footer" Target="footer2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glossaryDocument" Target="glossary/document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C49F3"/>
    <w:rsid w:val="001A23BF"/>
    <w:rsid w:val="004E2E38"/>
    <w:rsid w:val="00807317"/>
    <w:rsid w:val="009C49F3"/>
    <w:rsid w:val="00B411D3"/>
    <w:rsid w:val="00E52F0D"/>
    <w:rsid w:val="00FA3B4E"/>
    <w:rsid w:val="00FA7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F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Curriculum coverage – LKS2</vt:lpstr>
      <vt:lpstr>        </vt:lpstr>
    </vt:vector>
  </TitlesOfParts>
  <Company>Microsoft</Company>
  <LinksUpToDate>false</LinksUpToDate>
  <CharactersWithSpaces>6583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UKS2</dc:title>
  <dc:creator>Dan</dc:creator>
  <cp:lastModifiedBy>hbradleywyatt</cp:lastModifiedBy>
  <cp:revision>2</cp:revision>
  <cp:lastPrinted>2015-09-16T09:30:00Z</cp:lastPrinted>
  <dcterms:created xsi:type="dcterms:W3CDTF">2017-09-21T12:40:00Z</dcterms:created>
  <dcterms:modified xsi:type="dcterms:W3CDTF">2017-09-21T12:40:00Z</dcterms:modified>
</cp:coreProperties>
</file>